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1E3D307" w:rsidR="00093CA9" w:rsidRDefault="002C22F1" w:rsidP="00093CA9">
            <w:r>
              <w:t xml:space="preserve">Nishimura </w:t>
            </w:r>
            <w:r w:rsidR="00E5061F">
              <w:t xml:space="preserve">&amp; </w:t>
            </w:r>
            <w:r>
              <w:t>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6D8305F" w:rsidR="00093CA9" w:rsidRPr="00ED1A2F" w:rsidRDefault="00ED1A2F" w:rsidP="002C22F1">
            <w:pPr>
              <w:spacing w:before="0" w:after="0"/>
              <w:rPr>
                <w:rFonts w:ascii="Aptos Narrow" w:hAnsi="Aptos Narrow"/>
                <w:color w:val="000000"/>
                <w:sz w:val="22"/>
                <w:szCs w:val="22"/>
              </w:rPr>
            </w:pPr>
            <w:r>
              <w:rPr>
                <w:rFonts w:ascii="Aptos Narrow" w:hAnsi="Aptos Narrow"/>
                <w:color w:val="000000"/>
                <w:sz w:val="22"/>
                <w:szCs w:val="22"/>
              </w:rPr>
              <w:t>Guidelines on Management and Disclosure of Climate-related Risk by Asset Managers</w:t>
            </w:r>
            <w:r w:rsidR="00864B71">
              <w:rPr>
                <w:rFonts w:ascii="Aptos Narrow" w:hAnsi="Aptos Narrow"/>
                <w:color w:val="000000"/>
                <w:sz w:val="22"/>
                <w:szCs w:val="22"/>
              </w:rPr>
              <w:t xml:space="preserve"> (the “</w:t>
            </w:r>
            <w:r w:rsidR="00864B71" w:rsidRPr="00864B71">
              <w:rPr>
                <w:rFonts w:ascii="Aptos Narrow" w:hAnsi="Aptos Narrow"/>
                <w:b/>
                <w:bCs/>
                <w:color w:val="000000"/>
                <w:sz w:val="22"/>
                <w:szCs w:val="22"/>
              </w:rPr>
              <w:t>SEC Guidelines</w:t>
            </w:r>
            <w:r w:rsidR="00864B71">
              <w:rPr>
                <w:rFonts w:ascii="Aptos Narrow" w:hAnsi="Aptos Narrow"/>
                <w:color w:val="000000"/>
                <w:sz w:val="22"/>
                <w:szCs w:val="22"/>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07028C1" w:rsidR="00093CA9" w:rsidRDefault="00864B71" w:rsidP="00093CA9">
            <w:hyperlink r:id="rId17" w:history="1">
              <w:r>
                <w:rPr>
                  <w:rStyle w:val="Hyperlink"/>
                </w:rPr>
                <w:t>Guidelines on Management and Disclosure of Climate-related Risk by Asset Managers</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FE01AE1" w:rsidR="00093CA9" w:rsidRDefault="009F6A9E"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3C2D1C"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EB20E62"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645743E" w:rsidR="00093CA9" w:rsidRPr="009F6A9E" w:rsidRDefault="009F6A9E" w:rsidP="009F6A9E">
            <w:pPr>
              <w:jc w:val="both"/>
              <w:rPr>
                <w:i/>
                <w:iCs/>
              </w:rPr>
            </w:pPr>
            <w:r w:rsidRPr="009F6A9E">
              <w:rPr>
                <w:i/>
                <w:iCs/>
                <w:highlight w:val="yellow"/>
              </w:rPr>
              <w:t>[</w:t>
            </w:r>
            <w:r w:rsidRPr="009F6A9E">
              <w:rPr>
                <w:b/>
                <w:bCs/>
                <w:i/>
                <w:iCs/>
                <w:highlight w:val="yellow"/>
              </w:rPr>
              <w:t>Note:</w:t>
            </w:r>
            <w:r w:rsidRPr="009F6A9E">
              <w:rPr>
                <w:i/>
                <w:iCs/>
                <w:highlight w:val="yellow"/>
              </w:rPr>
              <w:t xml:space="preserve"> This SEC Guidelines relate to climate-related disclosure topic and not prudential rules as suggested.]</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5F7EC07" w:rsidR="00093CA9" w:rsidRDefault="00E5061F" w:rsidP="00B418D0">
            <w:pPr>
              <w:jc w:val="both"/>
            </w:pPr>
            <w:r w:rsidRPr="00FF2BEE">
              <w:t xml:space="preserve">The </w:t>
            </w:r>
            <w:r w:rsidR="00864B71">
              <w:t>SEC Guidelines</w:t>
            </w:r>
            <w:r w:rsidRPr="00FF2BEE">
              <w:t xml:space="preserve"> </w:t>
            </w:r>
            <w:r w:rsidR="00864B71">
              <w:t xml:space="preserve">serve </w:t>
            </w:r>
            <w:r w:rsidR="00864B71" w:rsidRPr="00864B71">
              <w:t xml:space="preserve">as a manual that asset managers who manage mutual funds, private funds and provident funds could use voluntarily when considering the risks and opportunities that accompany climate change and the financial impacts on the investee companies. The Guidelines also include how asset managers could disclose such information to stakeholders in accordance with </w:t>
            </w:r>
            <w:r w:rsidR="009F6A9E">
              <w:t>Task Force on Climate-Related Financial Disclosures (</w:t>
            </w:r>
            <w:proofErr w:type="spellStart"/>
            <w:r w:rsidR="00864B71" w:rsidRPr="00864B71">
              <w:t>TCFD</w:t>
            </w:r>
            <w:proofErr w:type="spellEnd"/>
            <w:r w:rsidR="009F6A9E">
              <w:t>)</w:t>
            </w:r>
            <w:r w:rsidR="00864B71" w:rsidRPr="00864B71">
              <w:t xml:space="preserve"> recommendations to enhance transparency and mitigate greenwashing risk as well as introduce a market mechanism towards a low carbon economy. </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549233D" w:rsidR="00093CA9" w:rsidRDefault="00E5061F"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F30EAFD" w:rsidR="00093CA9" w:rsidRPr="00173D7C" w:rsidRDefault="00E5061F"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07E401A" w:rsidR="00093CA9" w:rsidRPr="00173D7C" w:rsidRDefault="00E5061F"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077CBB5" w:rsidR="00093CA9" w:rsidRDefault="00E5061F" w:rsidP="00093CA9">
            <w:r>
              <w:t xml:space="preserve">The </w:t>
            </w:r>
            <w:r w:rsidRPr="0083067D">
              <w:t>Securities and Exchange Commission</w:t>
            </w:r>
            <w:r>
              <w:t xml:space="preserve"> </w:t>
            </w:r>
            <w:r w:rsidR="009F6A9E">
              <w:rPr>
                <w:lang w:val="en-US"/>
              </w:rPr>
              <w:t xml:space="preserve">of </w:t>
            </w:r>
            <w:r>
              <w:t>Thailand (the "</w:t>
            </w:r>
            <w:r w:rsidRPr="0083067D">
              <w:rPr>
                <w:b/>
                <w:bCs/>
              </w:rPr>
              <w:t>SEC</w:t>
            </w:r>
            <w:r>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2C459C" w:rsidR="00093CA9" w:rsidRPr="006B7B0D" w:rsidRDefault="00FD5EA7" w:rsidP="00093CA9">
            <w:r>
              <w:t>The SEC</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FB6F3B9" w:rsidR="00093CA9" w:rsidRPr="006B7B0D" w:rsidRDefault="009F6A9E"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D2D58DE"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DD22C97" w:rsidR="00093CA9" w:rsidRDefault="00FD5EA7" w:rsidP="00093CA9">
            <w:r>
              <w:t>X</w:t>
            </w: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48655460" w:rsidR="00CF5268" w:rsidRPr="00B447E3" w:rsidRDefault="00B447E3" w:rsidP="00DD3144">
            <w:pPr>
              <w:rPr>
                <w:rFonts w:cs="Cordia New"/>
                <w:szCs w:val="30"/>
                <w:lang w:val="en-US" w:bidi="th-TH"/>
              </w:rPr>
            </w:pPr>
            <w:r>
              <w:rPr>
                <w:rFonts w:cs="Cordia New"/>
                <w:szCs w:val="30"/>
                <w:lang w:val="en-US" w:bidi="th-TH"/>
              </w:rP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Pr="00B447E3" w:rsidRDefault="00CF5268" w:rsidP="00DD3144">
            <w:pPr>
              <w:rPr>
                <w:rFonts w:cs="Cordia New" w:hint="cs"/>
                <w:szCs w:val="30"/>
                <w:cs/>
                <w:lang w:bidi="th-TH"/>
              </w:rPr>
            </w:pPr>
          </w:p>
        </w:tc>
        <w:tc>
          <w:tcPr>
            <w:tcW w:w="1447" w:type="dxa"/>
            <w:vAlign w:val="center"/>
          </w:tcPr>
          <w:p w14:paraId="2E680148" w14:textId="7262CA87" w:rsidR="00CF5268" w:rsidRDefault="00B447E3" w:rsidP="00DD3144">
            <w:r>
              <w:t>X</w:t>
            </w:r>
          </w:p>
        </w:tc>
      </w:tr>
      <w:tr w:rsidR="00B447E3" w14:paraId="757D940B" w14:textId="77777777" w:rsidTr="00B01712">
        <w:trPr>
          <w:trHeight w:val="24"/>
        </w:trPr>
        <w:tc>
          <w:tcPr>
            <w:tcW w:w="1066" w:type="dxa"/>
            <w:vAlign w:val="center"/>
          </w:tcPr>
          <w:p w14:paraId="68957405" w14:textId="7510D669" w:rsidR="00B447E3" w:rsidRDefault="00B447E3" w:rsidP="00B447E3">
            <w:r>
              <w:t>1.1.3</w:t>
            </w:r>
          </w:p>
        </w:tc>
        <w:tc>
          <w:tcPr>
            <w:tcW w:w="5034" w:type="dxa"/>
            <w:gridSpan w:val="3"/>
            <w:shd w:val="clear" w:color="auto" w:fill="DEEAF6" w:themeFill="accent5" w:themeFillTint="33"/>
            <w:vAlign w:val="center"/>
          </w:tcPr>
          <w:p w14:paraId="41D62069" w14:textId="69077ABB" w:rsidR="00B447E3" w:rsidRDefault="00B447E3" w:rsidP="00B447E3">
            <w:r>
              <w:t>Financial institutions</w:t>
            </w:r>
          </w:p>
        </w:tc>
        <w:tc>
          <w:tcPr>
            <w:tcW w:w="1446" w:type="dxa"/>
            <w:gridSpan w:val="3"/>
            <w:vAlign w:val="center"/>
          </w:tcPr>
          <w:p w14:paraId="4EA62294" w14:textId="77777777" w:rsidR="00B447E3" w:rsidRDefault="00B447E3" w:rsidP="00B447E3"/>
        </w:tc>
        <w:tc>
          <w:tcPr>
            <w:tcW w:w="1447" w:type="dxa"/>
            <w:vAlign w:val="center"/>
          </w:tcPr>
          <w:p w14:paraId="568957B7" w14:textId="2D1C9D1E" w:rsidR="00B447E3" w:rsidRDefault="00B447E3" w:rsidP="00B447E3">
            <w:r w:rsidRPr="005E116E">
              <w:t>X</w:t>
            </w:r>
          </w:p>
        </w:tc>
        <w:tc>
          <w:tcPr>
            <w:tcW w:w="1447" w:type="dxa"/>
          </w:tcPr>
          <w:p w14:paraId="4890C90B" w14:textId="73340123" w:rsidR="00B447E3" w:rsidRDefault="00B447E3" w:rsidP="00B447E3"/>
        </w:tc>
      </w:tr>
      <w:tr w:rsidR="00B447E3" w14:paraId="53507CE3" w14:textId="77777777" w:rsidTr="00B01712">
        <w:trPr>
          <w:trHeight w:val="24"/>
        </w:trPr>
        <w:tc>
          <w:tcPr>
            <w:tcW w:w="1066" w:type="dxa"/>
            <w:vAlign w:val="center"/>
          </w:tcPr>
          <w:p w14:paraId="6DA55D29" w14:textId="645042B3" w:rsidR="00B447E3" w:rsidRDefault="00B447E3" w:rsidP="00B447E3">
            <w:r>
              <w:t>1.1.4</w:t>
            </w:r>
          </w:p>
        </w:tc>
        <w:tc>
          <w:tcPr>
            <w:tcW w:w="5034" w:type="dxa"/>
            <w:gridSpan w:val="3"/>
            <w:shd w:val="clear" w:color="auto" w:fill="DEEAF6" w:themeFill="accent5" w:themeFillTint="33"/>
            <w:vAlign w:val="center"/>
          </w:tcPr>
          <w:p w14:paraId="1216EB44" w14:textId="5E44A921" w:rsidR="00B447E3" w:rsidRDefault="00B447E3" w:rsidP="00B447E3">
            <w:r>
              <w:t>Small and medium-sized enterprises</w:t>
            </w:r>
          </w:p>
        </w:tc>
        <w:tc>
          <w:tcPr>
            <w:tcW w:w="1446" w:type="dxa"/>
            <w:gridSpan w:val="3"/>
            <w:vAlign w:val="center"/>
          </w:tcPr>
          <w:p w14:paraId="144C38EB" w14:textId="77777777" w:rsidR="00B447E3" w:rsidRDefault="00B447E3" w:rsidP="00B447E3"/>
        </w:tc>
        <w:tc>
          <w:tcPr>
            <w:tcW w:w="1447" w:type="dxa"/>
            <w:vAlign w:val="center"/>
          </w:tcPr>
          <w:p w14:paraId="4B303F1A" w14:textId="77777777" w:rsidR="00B447E3" w:rsidRDefault="00B447E3" w:rsidP="00B447E3"/>
        </w:tc>
        <w:tc>
          <w:tcPr>
            <w:tcW w:w="1447" w:type="dxa"/>
          </w:tcPr>
          <w:p w14:paraId="7BF3CEC6" w14:textId="7B77D74D" w:rsidR="00B447E3" w:rsidRDefault="00B447E3" w:rsidP="00B447E3">
            <w:r w:rsidRPr="005E116E">
              <w:t>X</w:t>
            </w:r>
          </w:p>
        </w:tc>
      </w:tr>
      <w:tr w:rsidR="00B447E3" w14:paraId="3DD8D1F6" w14:textId="77777777" w:rsidTr="00B01712">
        <w:trPr>
          <w:trHeight w:val="24"/>
        </w:trPr>
        <w:tc>
          <w:tcPr>
            <w:tcW w:w="1066" w:type="dxa"/>
            <w:vAlign w:val="center"/>
          </w:tcPr>
          <w:p w14:paraId="51D3ED26" w14:textId="1D9A9659" w:rsidR="00B447E3" w:rsidRDefault="00B447E3" w:rsidP="00B447E3">
            <w:r>
              <w:t>1.1.5</w:t>
            </w:r>
          </w:p>
        </w:tc>
        <w:tc>
          <w:tcPr>
            <w:tcW w:w="5034" w:type="dxa"/>
            <w:gridSpan w:val="3"/>
            <w:shd w:val="clear" w:color="auto" w:fill="DEEAF6" w:themeFill="accent5" w:themeFillTint="33"/>
            <w:vAlign w:val="center"/>
          </w:tcPr>
          <w:p w14:paraId="0CDB74B1" w14:textId="33A36BED" w:rsidR="00B447E3" w:rsidRDefault="00B447E3" w:rsidP="00B447E3">
            <w:r>
              <w:t>State-owned companies</w:t>
            </w:r>
          </w:p>
        </w:tc>
        <w:tc>
          <w:tcPr>
            <w:tcW w:w="1446" w:type="dxa"/>
            <w:gridSpan w:val="3"/>
            <w:vAlign w:val="center"/>
          </w:tcPr>
          <w:p w14:paraId="5A1861AC" w14:textId="77777777" w:rsidR="00B447E3" w:rsidRDefault="00B447E3" w:rsidP="00B447E3"/>
        </w:tc>
        <w:tc>
          <w:tcPr>
            <w:tcW w:w="1447" w:type="dxa"/>
            <w:vAlign w:val="center"/>
          </w:tcPr>
          <w:p w14:paraId="7467E63D" w14:textId="77777777" w:rsidR="00B447E3" w:rsidRDefault="00B447E3" w:rsidP="00B447E3"/>
        </w:tc>
        <w:tc>
          <w:tcPr>
            <w:tcW w:w="1447" w:type="dxa"/>
          </w:tcPr>
          <w:p w14:paraId="4A3DBF18" w14:textId="3F8BAFBD" w:rsidR="00B447E3" w:rsidRDefault="00B447E3" w:rsidP="00B447E3">
            <w:r w:rsidRPr="005E116E">
              <w:t>X</w:t>
            </w:r>
          </w:p>
        </w:tc>
      </w:tr>
      <w:tr w:rsidR="00B447E3" w14:paraId="5933B650" w14:textId="77777777" w:rsidTr="00B01712">
        <w:trPr>
          <w:trHeight w:val="300"/>
        </w:trPr>
        <w:tc>
          <w:tcPr>
            <w:tcW w:w="1066" w:type="dxa"/>
            <w:vAlign w:val="center"/>
          </w:tcPr>
          <w:p w14:paraId="3F20E62C" w14:textId="64067FD6" w:rsidR="00B447E3" w:rsidRDefault="00B447E3" w:rsidP="00B447E3">
            <w:r>
              <w:t>1.1.6</w:t>
            </w:r>
          </w:p>
        </w:tc>
        <w:tc>
          <w:tcPr>
            <w:tcW w:w="5034" w:type="dxa"/>
            <w:gridSpan w:val="3"/>
            <w:shd w:val="clear" w:color="auto" w:fill="DEEAF6" w:themeFill="accent5" w:themeFillTint="33"/>
            <w:vAlign w:val="center"/>
          </w:tcPr>
          <w:p w14:paraId="5CEC1BB4" w14:textId="3E5FCDE6" w:rsidR="00B447E3" w:rsidRDefault="00B447E3" w:rsidP="00B447E3">
            <w:r>
              <w:t>Not-for-profit organisations</w:t>
            </w:r>
          </w:p>
        </w:tc>
        <w:tc>
          <w:tcPr>
            <w:tcW w:w="1446" w:type="dxa"/>
            <w:gridSpan w:val="3"/>
            <w:vAlign w:val="center"/>
          </w:tcPr>
          <w:p w14:paraId="4CE654CC" w14:textId="7C6D882F" w:rsidR="00B447E3" w:rsidRDefault="00B447E3" w:rsidP="00B447E3"/>
        </w:tc>
        <w:tc>
          <w:tcPr>
            <w:tcW w:w="1447" w:type="dxa"/>
            <w:vAlign w:val="center"/>
          </w:tcPr>
          <w:p w14:paraId="697C122A" w14:textId="57FE067F" w:rsidR="00B447E3" w:rsidRDefault="00B447E3" w:rsidP="00B447E3"/>
        </w:tc>
        <w:tc>
          <w:tcPr>
            <w:tcW w:w="1447" w:type="dxa"/>
          </w:tcPr>
          <w:p w14:paraId="5D69C390" w14:textId="6CE1CEC8" w:rsidR="00B447E3" w:rsidRDefault="00B447E3" w:rsidP="00B447E3">
            <w:r w:rsidRPr="005E116E">
              <w:t>X</w:t>
            </w:r>
          </w:p>
        </w:tc>
      </w:tr>
      <w:tr w:rsidR="00B447E3" w14:paraId="0CCF15AA" w14:textId="77777777" w:rsidTr="00B01712">
        <w:trPr>
          <w:trHeight w:val="24"/>
        </w:trPr>
        <w:tc>
          <w:tcPr>
            <w:tcW w:w="1066" w:type="dxa"/>
            <w:vAlign w:val="center"/>
          </w:tcPr>
          <w:p w14:paraId="41FBA6D4" w14:textId="5B268235" w:rsidR="00B447E3" w:rsidRDefault="00B447E3" w:rsidP="00B447E3">
            <w:r>
              <w:t>1.1.7</w:t>
            </w:r>
          </w:p>
        </w:tc>
        <w:tc>
          <w:tcPr>
            <w:tcW w:w="5034" w:type="dxa"/>
            <w:gridSpan w:val="3"/>
            <w:shd w:val="clear" w:color="auto" w:fill="DEEAF6" w:themeFill="accent5" w:themeFillTint="33"/>
            <w:vAlign w:val="center"/>
          </w:tcPr>
          <w:p w14:paraId="7F4B5F2C" w14:textId="300F0CA9" w:rsidR="00B447E3" w:rsidRDefault="00B447E3" w:rsidP="00B447E3">
            <w:r>
              <w:t>Government agencies and/or departments (supranational)</w:t>
            </w:r>
          </w:p>
        </w:tc>
        <w:tc>
          <w:tcPr>
            <w:tcW w:w="1446" w:type="dxa"/>
            <w:gridSpan w:val="3"/>
            <w:vAlign w:val="center"/>
          </w:tcPr>
          <w:p w14:paraId="098F1D97" w14:textId="77777777" w:rsidR="00B447E3" w:rsidRDefault="00B447E3" w:rsidP="00B447E3"/>
        </w:tc>
        <w:tc>
          <w:tcPr>
            <w:tcW w:w="1447" w:type="dxa"/>
            <w:vAlign w:val="center"/>
          </w:tcPr>
          <w:p w14:paraId="526ECE0C" w14:textId="77777777" w:rsidR="00B447E3" w:rsidRDefault="00B447E3" w:rsidP="00B447E3"/>
        </w:tc>
        <w:tc>
          <w:tcPr>
            <w:tcW w:w="1447" w:type="dxa"/>
          </w:tcPr>
          <w:p w14:paraId="6E3BF266" w14:textId="2DC6C8CA" w:rsidR="00B447E3" w:rsidRDefault="00B447E3" w:rsidP="00B447E3">
            <w:r w:rsidRPr="005E116E">
              <w:t>X</w:t>
            </w:r>
          </w:p>
        </w:tc>
      </w:tr>
      <w:tr w:rsidR="00B447E3" w14:paraId="00487250" w14:textId="77777777" w:rsidTr="00B01712">
        <w:trPr>
          <w:trHeight w:val="300"/>
        </w:trPr>
        <w:tc>
          <w:tcPr>
            <w:tcW w:w="1066" w:type="dxa"/>
            <w:vAlign w:val="center"/>
          </w:tcPr>
          <w:p w14:paraId="504DA92C" w14:textId="67E0C53D" w:rsidR="00B447E3" w:rsidRDefault="00B447E3" w:rsidP="00B447E3">
            <w:r>
              <w:t>1.1.8</w:t>
            </w:r>
          </w:p>
        </w:tc>
        <w:tc>
          <w:tcPr>
            <w:tcW w:w="5034" w:type="dxa"/>
            <w:gridSpan w:val="3"/>
            <w:shd w:val="clear" w:color="auto" w:fill="DEEAF6" w:themeFill="accent5" w:themeFillTint="33"/>
            <w:vAlign w:val="center"/>
          </w:tcPr>
          <w:p w14:paraId="59CE89F1" w14:textId="17995535" w:rsidR="00B447E3" w:rsidRDefault="00B447E3" w:rsidP="00B447E3">
            <w:r>
              <w:t>Government agencies and/or departments (national)</w:t>
            </w:r>
          </w:p>
        </w:tc>
        <w:tc>
          <w:tcPr>
            <w:tcW w:w="1446" w:type="dxa"/>
            <w:gridSpan w:val="3"/>
            <w:vAlign w:val="center"/>
          </w:tcPr>
          <w:p w14:paraId="4EF6CA82" w14:textId="443D54E9" w:rsidR="00B447E3" w:rsidRDefault="00B447E3" w:rsidP="00B447E3"/>
        </w:tc>
        <w:tc>
          <w:tcPr>
            <w:tcW w:w="1447" w:type="dxa"/>
            <w:vAlign w:val="center"/>
          </w:tcPr>
          <w:p w14:paraId="7D630605" w14:textId="7463B165" w:rsidR="00B447E3" w:rsidRDefault="00B447E3" w:rsidP="00B447E3"/>
        </w:tc>
        <w:tc>
          <w:tcPr>
            <w:tcW w:w="1447" w:type="dxa"/>
          </w:tcPr>
          <w:p w14:paraId="78F26697" w14:textId="3E11CA38" w:rsidR="00B447E3" w:rsidRDefault="00B447E3" w:rsidP="00B447E3">
            <w:r w:rsidRPr="005E116E">
              <w:t>X</w:t>
            </w:r>
          </w:p>
        </w:tc>
      </w:tr>
      <w:tr w:rsidR="00B447E3" w14:paraId="50C3E90A" w14:textId="77777777" w:rsidTr="00B01712">
        <w:trPr>
          <w:trHeight w:val="300"/>
        </w:trPr>
        <w:tc>
          <w:tcPr>
            <w:tcW w:w="1066" w:type="dxa"/>
            <w:vAlign w:val="center"/>
          </w:tcPr>
          <w:p w14:paraId="75A6736C" w14:textId="1348F23A" w:rsidR="00B447E3" w:rsidRDefault="00B447E3" w:rsidP="00B447E3">
            <w:r>
              <w:t>1.1.9</w:t>
            </w:r>
          </w:p>
        </w:tc>
        <w:tc>
          <w:tcPr>
            <w:tcW w:w="5034" w:type="dxa"/>
            <w:gridSpan w:val="3"/>
            <w:shd w:val="clear" w:color="auto" w:fill="DEEAF6" w:themeFill="accent5" w:themeFillTint="33"/>
            <w:vAlign w:val="center"/>
          </w:tcPr>
          <w:p w14:paraId="53295936" w14:textId="0576D940" w:rsidR="00B447E3" w:rsidRDefault="00B447E3" w:rsidP="00B447E3">
            <w:r>
              <w:t>Government agencies and/or departments (regional - e.g. state, province, region, metropolitan region)</w:t>
            </w:r>
          </w:p>
        </w:tc>
        <w:tc>
          <w:tcPr>
            <w:tcW w:w="1446" w:type="dxa"/>
            <w:gridSpan w:val="3"/>
            <w:vAlign w:val="center"/>
          </w:tcPr>
          <w:p w14:paraId="7074A6C3" w14:textId="12374F99" w:rsidR="00B447E3" w:rsidRDefault="00B447E3" w:rsidP="00B447E3"/>
        </w:tc>
        <w:tc>
          <w:tcPr>
            <w:tcW w:w="1447" w:type="dxa"/>
            <w:vAlign w:val="center"/>
          </w:tcPr>
          <w:p w14:paraId="5AFB0A97" w14:textId="7E66824F" w:rsidR="00B447E3" w:rsidRDefault="00B447E3" w:rsidP="00B447E3"/>
        </w:tc>
        <w:tc>
          <w:tcPr>
            <w:tcW w:w="1447" w:type="dxa"/>
          </w:tcPr>
          <w:p w14:paraId="7A06765B" w14:textId="4B87A235" w:rsidR="00B447E3" w:rsidRDefault="00B447E3" w:rsidP="00B447E3">
            <w:r w:rsidRPr="005E116E">
              <w:t>X</w:t>
            </w:r>
          </w:p>
        </w:tc>
      </w:tr>
      <w:tr w:rsidR="00B447E3" w14:paraId="55860032" w14:textId="77777777" w:rsidTr="00B01712">
        <w:trPr>
          <w:trHeight w:val="300"/>
        </w:trPr>
        <w:tc>
          <w:tcPr>
            <w:tcW w:w="1066" w:type="dxa"/>
            <w:vAlign w:val="center"/>
          </w:tcPr>
          <w:p w14:paraId="143FD0E3" w14:textId="0E11D2F7" w:rsidR="00B447E3" w:rsidRDefault="00B447E3" w:rsidP="00B447E3">
            <w:r>
              <w:t>1.1.10</w:t>
            </w:r>
          </w:p>
        </w:tc>
        <w:tc>
          <w:tcPr>
            <w:tcW w:w="5034" w:type="dxa"/>
            <w:gridSpan w:val="3"/>
            <w:shd w:val="clear" w:color="auto" w:fill="DEEAF6" w:themeFill="accent5" w:themeFillTint="33"/>
            <w:vAlign w:val="center"/>
          </w:tcPr>
          <w:p w14:paraId="667A083C" w14:textId="704AB3C7" w:rsidR="00B447E3" w:rsidRDefault="00B447E3" w:rsidP="00B447E3">
            <w:r>
              <w:t>Government agencies and/or departments (local-e.g. county, district, municipality, city)</w:t>
            </w:r>
          </w:p>
        </w:tc>
        <w:tc>
          <w:tcPr>
            <w:tcW w:w="1446" w:type="dxa"/>
            <w:gridSpan w:val="3"/>
            <w:vAlign w:val="center"/>
          </w:tcPr>
          <w:p w14:paraId="50E60F18" w14:textId="24718BCF" w:rsidR="00B447E3" w:rsidRDefault="00B447E3" w:rsidP="00B447E3"/>
        </w:tc>
        <w:tc>
          <w:tcPr>
            <w:tcW w:w="1447" w:type="dxa"/>
            <w:vAlign w:val="center"/>
          </w:tcPr>
          <w:p w14:paraId="1992AAA4" w14:textId="13FAFBCD" w:rsidR="00B447E3" w:rsidRDefault="00B447E3" w:rsidP="00B447E3"/>
        </w:tc>
        <w:tc>
          <w:tcPr>
            <w:tcW w:w="1447" w:type="dxa"/>
          </w:tcPr>
          <w:p w14:paraId="5E930EB6" w14:textId="2D669941" w:rsidR="00B447E3" w:rsidRPr="00B447E3" w:rsidRDefault="00B447E3" w:rsidP="00B447E3">
            <w:pPr>
              <w:rPr>
                <w:rFonts w:cs="Cordia New" w:hint="cs"/>
                <w:szCs w:val="30"/>
                <w:cs/>
                <w:lang w:bidi="th-TH"/>
              </w:rPr>
            </w:pPr>
            <w:r w:rsidRPr="005E116E">
              <w:t>X</w:t>
            </w:r>
          </w:p>
        </w:tc>
      </w:tr>
      <w:tr w:rsidR="00B447E3" w14:paraId="3D6D41E5" w14:textId="77777777" w:rsidTr="00B01712">
        <w:trPr>
          <w:trHeight w:val="300"/>
        </w:trPr>
        <w:tc>
          <w:tcPr>
            <w:tcW w:w="1066" w:type="dxa"/>
            <w:vAlign w:val="center"/>
          </w:tcPr>
          <w:p w14:paraId="740AD3C0" w14:textId="22F4B849" w:rsidR="00B447E3" w:rsidRDefault="00B447E3" w:rsidP="00B447E3">
            <w:r>
              <w:t>1.1.11</w:t>
            </w:r>
          </w:p>
        </w:tc>
        <w:tc>
          <w:tcPr>
            <w:tcW w:w="5034" w:type="dxa"/>
            <w:gridSpan w:val="3"/>
            <w:shd w:val="clear" w:color="auto" w:fill="DEEAF6" w:themeFill="accent5" w:themeFillTint="33"/>
            <w:vAlign w:val="center"/>
          </w:tcPr>
          <w:p w14:paraId="55CD99FF" w14:textId="701EEA51" w:rsidR="00B447E3" w:rsidRDefault="00B447E3" w:rsidP="00B447E3">
            <w:r>
              <w:t>Government agencies and/or departments (unspecified)</w:t>
            </w:r>
          </w:p>
        </w:tc>
        <w:tc>
          <w:tcPr>
            <w:tcW w:w="1446" w:type="dxa"/>
            <w:gridSpan w:val="3"/>
            <w:vAlign w:val="center"/>
          </w:tcPr>
          <w:p w14:paraId="2307508C" w14:textId="2BAE7744" w:rsidR="00B447E3" w:rsidRDefault="00B447E3" w:rsidP="00B447E3"/>
        </w:tc>
        <w:tc>
          <w:tcPr>
            <w:tcW w:w="1447" w:type="dxa"/>
            <w:vAlign w:val="center"/>
          </w:tcPr>
          <w:p w14:paraId="0D092DE1" w14:textId="3A5B0CC3" w:rsidR="00B447E3" w:rsidRDefault="00B447E3" w:rsidP="00B447E3"/>
        </w:tc>
        <w:tc>
          <w:tcPr>
            <w:tcW w:w="1447" w:type="dxa"/>
          </w:tcPr>
          <w:p w14:paraId="1A2F5FE9" w14:textId="54122FD3" w:rsidR="00B447E3" w:rsidRDefault="00B447E3" w:rsidP="00B447E3">
            <w:r w:rsidRPr="005E116E">
              <w:t>X</w:t>
            </w:r>
          </w:p>
        </w:tc>
      </w:tr>
      <w:tr w:rsidR="00B447E3" w14:paraId="36EB0BCC" w14:textId="77777777" w:rsidTr="00B01712">
        <w:trPr>
          <w:trHeight w:val="24"/>
        </w:trPr>
        <w:tc>
          <w:tcPr>
            <w:tcW w:w="1066" w:type="dxa"/>
            <w:vAlign w:val="center"/>
          </w:tcPr>
          <w:p w14:paraId="7F7ECFBB" w14:textId="2DD83D82" w:rsidR="00B447E3" w:rsidRDefault="00B447E3" w:rsidP="00B447E3">
            <w:r>
              <w:t>1.1.12</w:t>
            </w:r>
          </w:p>
        </w:tc>
        <w:tc>
          <w:tcPr>
            <w:tcW w:w="5034" w:type="dxa"/>
            <w:gridSpan w:val="3"/>
            <w:shd w:val="clear" w:color="auto" w:fill="DEEAF6" w:themeFill="accent5" w:themeFillTint="33"/>
            <w:vAlign w:val="center"/>
          </w:tcPr>
          <w:p w14:paraId="3FB84CA8" w14:textId="2D2738EF" w:rsidR="00B447E3" w:rsidRDefault="00B447E3" w:rsidP="00B447E3">
            <w:r>
              <w:t>Sectoral actors (e.g. healthcare, utilities, education)</w:t>
            </w:r>
          </w:p>
        </w:tc>
        <w:tc>
          <w:tcPr>
            <w:tcW w:w="1446" w:type="dxa"/>
            <w:gridSpan w:val="3"/>
            <w:vAlign w:val="center"/>
          </w:tcPr>
          <w:p w14:paraId="1C618D5E" w14:textId="77777777" w:rsidR="00B447E3" w:rsidRDefault="00B447E3" w:rsidP="00B447E3"/>
        </w:tc>
        <w:tc>
          <w:tcPr>
            <w:tcW w:w="1447" w:type="dxa"/>
            <w:vAlign w:val="center"/>
          </w:tcPr>
          <w:p w14:paraId="65791BCC" w14:textId="77777777" w:rsidR="00B447E3" w:rsidRDefault="00B447E3" w:rsidP="00B447E3"/>
        </w:tc>
        <w:tc>
          <w:tcPr>
            <w:tcW w:w="1447" w:type="dxa"/>
          </w:tcPr>
          <w:p w14:paraId="3EF422E2" w14:textId="58C189FE" w:rsidR="00B447E3" w:rsidRDefault="00B447E3" w:rsidP="00B447E3">
            <w:r w:rsidRPr="005E116E">
              <w:t>X</w:t>
            </w:r>
          </w:p>
        </w:tc>
      </w:tr>
      <w:tr w:rsidR="00B447E3" w14:paraId="15FA2CC2" w14:textId="77777777" w:rsidTr="00B01712">
        <w:trPr>
          <w:trHeight w:val="24"/>
        </w:trPr>
        <w:tc>
          <w:tcPr>
            <w:tcW w:w="1066" w:type="dxa"/>
            <w:vAlign w:val="center"/>
          </w:tcPr>
          <w:p w14:paraId="723066D3" w14:textId="1261F263" w:rsidR="00B447E3" w:rsidRDefault="00B447E3" w:rsidP="00B447E3">
            <w:r>
              <w:t>1.1.13</w:t>
            </w:r>
          </w:p>
        </w:tc>
        <w:tc>
          <w:tcPr>
            <w:tcW w:w="5034" w:type="dxa"/>
            <w:gridSpan w:val="3"/>
            <w:shd w:val="clear" w:color="auto" w:fill="DEEAF6" w:themeFill="accent5" w:themeFillTint="33"/>
            <w:vAlign w:val="center"/>
          </w:tcPr>
          <w:p w14:paraId="7BBD04C0" w14:textId="2C8527EA" w:rsidR="00B447E3" w:rsidRDefault="00B447E3" w:rsidP="00B447E3">
            <w:r>
              <w:t>Other</w:t>
            </w:r>
          </w:p>
        </w:tc>
        <w:tc>
          <w:tcPr>
            <w:tcW w:w="1446" w:type="dxa"/>
            <w:gridSpan w:val="3"/>
            <w:vAlign w:val="center"/>
          </w:tcPr>
          <w:p w14:paraId="1D6C2739" w14:textId="77777777" w:rsidR="00B447E3" w:rsidRDefault="00B447E3" w:rsidP="00B447E3"/>
        </w:tc>
        <w:tc>
          <w:tcPr>
            <w:tcW w:w="1447" w:type="dxa"/>
            <w:vAlign w:val="center"/>
          </w:tcPr>
          <w:p w14:paraId="592977B8" w14:textId="77777777" w:rsidR="00B447E3" w:rsidRDefault="00B447E3" w:rsidP="00B447E3"/>
        </w:tc>
        <w:tc>
          <w:tcPr>
            <w:tcW w:w="1447" w:type="dxa"/>
          </w:tcPr>
          <w:p w14:paraId="45E5A510" w14:textId="13D7B509" w:rsidR="00B447E3" w:rsidRDefault="00B447E3" w:rsidP="00B447E3">
            <w:r w:rsidRPr="005E116E">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B447E3" w14:paraId="30D2FF98" w14:textId="77777777" w:rsidTr="00DD3C58">
        <w:trPr>
          <w:trHeight w:val="35"/>
        </w:trPr>
        <w:tc>
          <w:tcPr>
            <w:tcW w:w="1066" w:type="dxa"/>
            <w:vAlign w:val="center"/>
          </w:tcPr>
          <w:p w14:paraId="4D7D7CC2" w14:textId="2AE6BBFA" w:rsidR="00B447E3" w:rsidRDefault="00B447E3" w:rsidP="00B447E3">
            <w:r>
              <w:t>1.2.1</w:t>
            </w:r>
          </w:p>
        </w:tc>
        <w:tc>
          <w:tcPr>
            <w:tcW w:w="5034" w:type="dxa"/>
            <w:gridSpan w:val="3"/>
            <w:shd w:val="clear" w:color="auto" w:fill="DEEAF6" w:themeFill="accent5" w:themeFillTint="33"/>
            <w:vAlign w:val="center"/>
          </w:tcPr>
          <w:p w14:paraId="16AB6736" w14:textId="1D5536B7" w:rsidR="00B447E3" w:rsidRDefault="00B447E3" w:rsidP="00B447E3">
            <w:r>
              <w:t>Banks</w:t>
            </w:r>
          </w:p>
        </w:tc>
        <w:tc>
          <w:tcPr>
            <w:tcW w:w="1446" w:type="dxa"/>
            <w:gridSpan w:val="3"/>
            <w:vAlign w:val="center"/>
          </w:tcPr>
          <w:p w14:paraId="48A33F02" w14:textId="77777777" w:rsidR="00B447E3" w:rsidRDefault="00B447E3" w:rsidP="00B447E3"/>
        </w:tc>
        <w:tc>
          <w:tcPr>
            <w:tcW w:w="1447" w:type="dxa"/>
            <w:vAlign w:val="center"/>
          </w:tcPr>
          <w:p w14:paraId="39B51900" w14:textId="77777777" w:rsidR="00B447E3" w:rsidRDefault="00B447E3" w:rsidP="00B447E3"/>
        </w:tc>
        <w:tc>
          <w:tcPr>
            <w:tcW w:w="1447" w:type="dxa"/>
          </w:tcPr>
          <w:p w14:paraId="6227ED99" w14:textId="45F8416C" w:rsidR="00B447E3" w:rsidRDefault="00B447E3" w:rsidP="00B447E3">
            <w:r w:rsidRPr="002C0BCA">
              <w:rPr>
                <w:rFonts w:cs="Cordia New"/>
                <w:szCs w:val="30"/>
                <w:lang w:val="en-US" w:bidi="th-TH"/>
              </w:rPr>
              <w:t>X</w:t>
            </w:r>
          </w:p>
        </w:tc>
      </w:tr>
      <w:tr w:rsidR="00B447E3" w14:paraId="6EA6520F" w14:textId="77777777" w:rsidTr="00DD3C58">
        <w:trPr>
          <w:trHeight w:val="35"/>
        </w:trPr>
        <w:tc>
          <w:tcPr>
            <w:tcW w:w="1066" w:type="dxa"/>
            <w:vAlign w:val="center"/>
          </w:tcPr>
          <w:p w14:paraId="29A42B1C" w14:textId="715635E9" w:rsidR="00B447E3" w:rsidRDefault="00B447E3" w:rsidP="00B447E3">
            <w:r>
              <w:t>1.2.2</w:t>
            </w:r>
          </w:p>
        </w:tc>
        <w:tc>
          <w:tcPr>
            <w:tcW w:w="5034" w:type="dxa"/>
            <w:gridSpan w:val="3"/>
            <w:shd w:val="clear" w:color="auto" w:fill="DEEAF6" w:themeFill="accent5" w:themeFillTint="33"/>
            <w:vAlign w:val="center"/>
          </w:tcPr>
          <w:p w14:paraId="7F6A1C79" w14:textId="1BFE32EE" w:rsidR="00B447E3" w:rsidRDefault="00B447E3" w:rsidP="00B447E3">
            <w:r>
              <w:t>Non-Bank Financial Companies</w:t>
            </w:r>
          </w:p>
        </w:tc>
        <w:tc>
          <w:tcPr>
            <w:tcW w:w="1446" w:type="dxa"/>
            <w:gridSpan w:val="3"/>
            <w:vAlign w:val="center"/>
          </w:tcPr>
          <w:p w14:paraId="24D34F0F" w14:textId="77777777" w:rsidR="00B447E3" w:rsidRDefault="00B447E3" w:rsidP="00B447E3"/>
        </w:tc>
        <w:tc>
          <w:tcPr>
            <w:tcW w:w="1447" w:type="dxa"/>
            <w:vAlign w:val="center"/>
          </w:tcPr>
          <w:p w14:paraId="598CCB17" w14:textId="77777777" w:rsidR="00B447E3" w:rsidRDefault="00B447E3" w:rsidP="00B447E3"/>
        </w:tc>
        <w:tc>
          <w:tcPr>
            <w:tcW w:w="1447" w:type="dxa"/>
          </w:tcPr>
          <w:p w14:paraId="1A169030" w14:textId="5FF2AF23" w:rsidR="00B447E3" w:rsidRDefault="00B447E3" w:rsidP="00B447E3">
            <w:r w:rsidRPr="002C0BCA">
              <w:rPr>
                <w:rFonts w:cs="Cordia New"/>
                <w:szCs w:val="30"/>
                <w:lang w:val="en-US" w:bidi="th-TH"/>
              </w:rPr>
              <w:t>X</w:t>
            </w:r>
          </w:p>
        </w:tc>
      </w:tr>
      <w:tr w:rsidR="00B447E3" w14:paraId="7099D2FD" w14:textId="77777777" w:rsidTr="00DD3C58">
        <w:trPr>
          <w:trHeight w:val="35"/>
        </w:trPr>
        <w:tc>
          <w:tcPr>
            <w:tcW w:w="1066" w:type="dxa"/>
            <w:vAlign w:val="center"/>
          </w:tcPr>
          <w:p w14:paraId="7DA6F45E" w14:textId="667136F4" w:rsidR="00B447E3" w:rsidRDefault="00B447E3" w:rsidP="00B447E3">
            <w:r>
              <w:t>1.2.3</w:t>
            </w:r>
          </w:p>
        </w:tc>
        <w:tc>
          <w:tcPr>
            <w:tcW w:w="5034" w:type="dxa"/>
            <w:gridSpan w:val="3"/>
            <w:shd w:val="clear" w:color="auto" w:fill="DEEAF6" w:themeFill="accent5" w:themeFillTint="33"/>
            <w:vAlign w:val="center"/>
          </w:tcPr>
          <w:p w14:paraId="0D159BE6" w14:textId="4EB65BAE" w:rsidR="00B447E3" w:rsidRDefault="00B447E3" w:rsidP="00B447E3">
            <w:r>
              <w:t>Insurance and Re-Insurance Categories</w:t>
            </w:r>
          </w:p>
        </w:tc>
        <w:tc>
          <w:tcPr>
            <w:tcW w:w="1446" w:type="dxa"/>
            <w:gridSpan w:val="3"/>
            <w:vAlign w:val="center"/>
          </w:tcPr>
          <w:p w14:paraId="110A8798" w14:textId="77777777" w:rsidR="00B447E3" w:rsidRDefault="00B447E3" w:rsidP="00B447E3"/>
        </w:tc>
        <w:tc>
          <w:tcPr>
            <w:tcW w:w="1447" w:type="dxa"/>
            <w:vAlign w:val="center"/>
          </w:tcPr>
          <w:p w14:paraId="5C009F2B" w14:textId="77777777" w:rsidR="00B447E3" w:rsidRDefault="00B447E3" w:rsidP="00B447E3"/>
        </w:tc>
        <w:tc>
          <w:tcPr>
            <w:tcW w:w="1447" w:type="dxa"/>
          </w:tcPr>
          <w:p w14:paraId="08F9C226" w14:textId="7C35C8EC" w:rsidR="00B447E3" w:rsidRDefault="00B447E3" w:rsidP="00B447E3">
            <w:r w:rsidRPr="002C0BCA">
              <w:rPr>
                <w:rFonts w:cs="Cordia New"/>
                <w:szCs w:val="30"/>
                <w:lang w:val="en-US" w:bidi="th-TH"/>
              </w:rP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3B484C53" w:rsidR="004B2D74" w:rsidRPr="00B447E3" w:rsidRDefault="00B447E3" w:rsidP="00DD3144">
            <w:pPr>
              <w:rPr>
                <w:rFonts w:cs="Cordia New"/>
                <w:szCs w:val="30"/>
                <w:lang w:val="en-US" w:bidi="th-TH"/>
              </w:rPr>
            </w:pPr>
            <w:r>
              <w:rPr>
                <w:rFonts w:cs="Cordia New"/>
                <w:szCs w:val="30"/>
                <w:lang w:val="en-US" w:bidi="th-TH"/>
              </w:rPr>
              <w:t>X</w:t>
            </w:r>
          </w:p>
        </w:tc>
        <w:tc>
          <w:tcPr>
            <w:tcW w:w="1447" w:type="dxa"/>
            <w:vAlign w:val="center"/>
          </w:tcPr>
          <w:p w14:paraId="32192E56" w14:textId="674207D8" w:rsidR="004B2D74" w:rsidRDefault="004B2D74" w:rsidP="00DD3144"/>
        </w:tc>
      </w:tr>
      <w:tr w:rsidR="00B447E3" w14:paraId="37613CF2" w14:textId="77777777" w:rsidTr="00D052DF">
        <w:trPr>
          <w:trHeight w:val="35"/>
        </w:trPr>
        <w:tc>
          <w:tcPr>
            <w:tcW w:w="1066" w:type="dxa"/>
            <w:vAlign w:val="center"/>
          </w:tcPr>
          <w:p w14:paraId="04BF97F8" w14:textId="5C3740A0" w:rsidR="00B447E3" w:rsidRDefault="00B447E3" w:rsidP="00B447E3">
            <w:r>
              <w:t>1.2.5</w:t>
            </w:r>
          </w:p>
        </w:tc>
        <w:tc>
          <w:tcPr>
            <w:tcW w:w="5034" w:type="dxa"/>
            <w:gridSpan w:val="3"/>
            <w:shd w:val="clear" w:color="auto" w:fill="DEEAF6" w:themeFill="accent5" w:themeFillTint="33"/>
            <w:vAlign w:val="center"/>
          </w:tcPr>
          <w:p w14:paraId="7D1B4D23" w14:textId="1B14049D" w:rsidR="00B447E3" w:rsidRDefault="00B447E3" w:rsidP="00B447E3">
            <w:r>
              <w:t>Pension Funds</w:t>
            </w:r>
          </w:p>
        </w:tc>
        <w:tc>
          <w:tcPr>
            <w:tcW w:w="1446" w:type="dxa"/>
            <w:gridSpan w:val="3"/>
            <w:vAlign w:val="center"/>
          </w:tcPr>
          <w:p w14:paraId="1B6B3D04" w14:textId="77777777" w:rsidR="00B447E3" w:rsidRDefault="00B447E3" w:rsidP="00B447E3"/>
        </w:tc>
        <w:tc>
          <w:tcPr>
            <w:tcW w:w="1447" w:type="dxa"/>
            <w:vAlign w:val="center"/>
          </w:tcPr>
          <w:p w14:paraId="7C107B52" w14:textId="77777777" w:rsidR="00B447E3" w:rsidRDefault="00B447E3" w:rsidP="00B447E3"/>
        </w:tc>
        <w:tc>
          <w:tcPr>
            <w:tcW w:w="1447" w:type="dxa"/>
          </w:tcPr>
          <w:p w14:paraId="4535AE01" w14:textId="6B3D5499" w:rsidR="00B447E3" w:rsidRDefault="00B447E3" w:rsidP="00B447E3">
            <w:r w:rsidRPr="001B2CF8">
              <w:rPr>
                <w:rFonts w:cs="Cordia New"/>
                <w:szCs w:val="30"/>
                <w:lang w:val="en-US" w:bidi="th-TH"/>
              </w:rPr>
              <w:t>X</w:t>
            </w:r>
          </w:p>
        </w:tc>
      </w:tr>
      <w:tr w:rsidR="00B447E3" w14:paraId="74EF8FC9" w14:textId="77777777" w:rsidTr="00D052DF">
        <w:trPr>
          <w:trHeight w:val="35"/>
        </w:trPr>
        <w:tc>
          <w:tcPr>
            <w:tcW w:w="1066" w:type="dxa"/>
            <w:vAlign w:val="center"/>
          </w:tcPr>
          <w:p w14:paraId="30364C56" w14:textId="24731D14" w:rsidR="00B447E3" w:rsidRDefault="00B447E3" w:rsidP="00B447E3">
            <w:r>
              <w:t>1.2.6</w:t>
            </w:r>
          </w:p>
        </w:tc>
        <w:tc>
          <w:tcPr>
            <w:tcW w:w="5034" w:type="dxa"/>
            <w:gridSpan w:val="3"/>
            <w:shd w:val="clear" w:color="auto" w:fill="DEEAF6" w:themeFill="accent5" w:themeFillTint="33"/>
            <w:vAlign w:val="center"/>
          </w:tcPr>
          <w:p w14:paraId="2E1B51F7" w14:textId="46E3E6BD" w:rsidR="00B447E3" w:rsidRDefault="00B447E3" w:rsidP="00B447E3">
            <w:r>
              <w:t>Other</w:t>
            </w:r>
          </w:p>
        </w:tc>
        <w:tc>
          <w:tcPr>
            <w:tcW w:w="1446" w:type="dxa"/>
            <w:gridSpan w:val="3"/>
            <w:vAlign w:val="center"/>
          </w:tcPr>
          <w:p w14:paraId="69243896" w14:textId="77777777" w:rsidR="00B447E3" w:rsidRDefault="00B447E3" w:rsidP="00B447E3"/>
        </w:tc>
        <w:tc>
          <w:tcPr>
            <w:tcW w:w="1447" w:type="dxa"/>
            <w:vAlign w:val="center"/>
          </w:tcPr>
          <w:p w14:paraId="2D9BB3C0" w14:textId="77777777" w:rsidR="00B447E3" w:rsidRDefault="00B447E3" w:rsidP="00B447E3"/>
        </w:tc>
        <w:tc>
          <w:tcPr>
            <w:tcW w:w="1447" w:type="dxa"/>
          </w:tcPr>
          <w:p w14:paraId="494B9DBF" w14:textId="2AE36B0B" w:rsidR="00B447E3" w:rsidRDefault="00B447E3" w:rsidP="00B447E3">
            <w:r w:rsidRPr="001B2CF8">
              <w:rPr>
                <w:rFonts w:cs="Cordia New"/>
                <w:szCs w:val="30"/>
                <w:lang w:val="en-US" w:bidi="th-TH"/>
              </w:rP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66A0590" w:rsidR="00C57511" w:rsidRPr="00FA0CF8" w:rsidRDefault="00B447E3"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5CDA478" w:rsidR="00654950" w:rsidRDefault="00B447E3" w:rsidP="00DD3144">
            <w:pPr>
              <w:spacing w:line="276" w:lineRule="auto"/>
              <w:rPr>
                <w:color w:val="000000" w:themeColor="text1"/>
              </w:rPr>
            </w:pPr>
            <w:r>
              <w:rPr>
                <w:color w:val="000000" w:themeColor="text1"/>
              </w:rPr>
              <w:t>Due to the voluntary manner, currently, there are no explicit evidence of the implementation of the SEC Guidelines.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57E58BC"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7A01C2">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7A01C2">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7A01C2">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0B1F1BD0" w:rsidR="00042406" w:rsidRDefault="00B447E3" w:rsidP="00DD3144">
            <w:r>
              <w:t>X</w:t>
            </w:r>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7A01C2">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Pr="00B447E3" w:rsidRDefault="00042406" w:rsidP="00DD3144">
            <w:pPr>
              <w:rPr>
                <w:rFonts w:cs="Cordia New" w:hint="cs"/>
                <w:szCs w:val="30"/>
                <w:cs/>
                <w:lang w:bidi="th-TH"/>
              </w:rPr>
            </w:pPr>
          </w:p>
        </w:tc>
        <w:tc>
          <w:tcPr>
            <w:tcW w:w="1391" w:type="dxa"/>
            <w:vAlign w:val="center"/>
          </w:tcPr>
          <w:p w14:paraId="07C6BDE2" w14:textId="77777777" w:rsidR="00042406" w:rsidRDefault="00042406" w:rsidP="00DD3144"/>
        </w:tc>
        <w:tc>
          <w:tcPr>
            <w:tcW w:w="3323" w:type="dxa"/>
            <w:vAlign w:val="center"/>
          </w:tcPr>
          <w:p w14:paraId="6E6F3A6D" w14:textId="0904C9BD" w:rsidR="00042406" w:rsidRPr="00B447E3" w:rsidRDefault="00B447E3" w:rsidP="00DD3144">
            <w:pPr>
              <w:rPr>
                <w:rFonts w:cs="Cordia New"/>
                <w:szCs w:val="30"/>
                <w:lang w:val="en-US" w:bidi="th-TH"/>
              </w:rPr>
            </w:pPr>
            <w:r>
              <w:rPr>
                <w:rFonts w:cs="Cordia New"/>
                <w:szCs w:val="30"/>
                <w:lang w:val="en-US" w:bidi="th-TH"/>
              </w:rPr>
              <w:t>X</w:t>
            </w:r>
          </w:p>
        </w:tc>
      </w:tr>
      <w:tr w:rsidR="004C6739" w14:paraId="3D028064" w14:textId="77777777" w:rsidTr="007A01C2">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677F0478" w:rsidR="00042406" w:rsidRPr="00B447E3" w:rsidRDefault="00B447E3" w:rsidP="00DD3144">
            <w:pPr>
              <w:rPr>
                <w:rFonts w:cs="Cordia New" w:hint="cs"/>
                <w:szCs w:val="30"/>
                <w:cs/>
                <w:lang w:val="en-US" w:bidi="th-TH"/>
              </w:rPr>
            </w:pPr>
            <w:r>
              <w:rPr>
                <w:rFonts w:cs="Cordia New"/>
                <w:szCs w:val="30"/>
                <w:lang w:val="en-US" w:bidi="th-TH"/>
              </w:rPr>
              <w:t>X</w:t>
            </w:r>
          </w:p>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7A01C2">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668F239B" w:rsidR="00042406" w:rsidRPr="009173BD" w:rsidRDefault="009173BD" w:rsidP="00DD3144">
            <w:pPr>
              <w:rPr>
                <w:rFonts w:cs="Cordia New" w:hint="cs"/>
                <w:szCs w:val="30"/>
                <w:cs/>
                <w:lang w:val="en-US" w:bidi="th-TH"/>
              </w:rPr>
            </w:pPr>
            <w:r>
              <w:rPr>
                <w:rFonts w:cs="Cordia New"/>
                <w:szCs w:val="30"/>
                <w:lang w:val="en-US" w:bidi="th-TH"/>
              </w:rPr>
              <w:t>X</w:t>
            </w:r>
          </w:p>
        </w:tc>
      </w:tr>
      <w:tr w:rsidR="004C6739" w14:paraId="4D444617" w14:textId="77777777" w:rsidTr="007A01C2">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45201F32" w:rsidR="00042406" w:rsidRPr="009173BD" w:rsidRDefault="009173BD" w:rsidP="00DD3144">
            <w:pPr>
              <w:rPr>
                <w:rFonts w:cs="Cordia New"/>
                <w:szCs w:val="30"/>
                <w:lang w:val="en-US" w:bidi="th-TH"/>
              </w:rPr>
            </w:pPr>
            <w:r>
              <w:rPr>
                <w:rFonts w:cs="Cordia New"/>
                <w:szCs w:val="30"/>
                <w:lang w:val="en-US" w:bidi="th-TH"/>
              </w:rPr>
              <w:t>X</w:t>
            </w:r>
          </w:p>
        </w:tc>
        <w:tc>
          <w:tcPr>
            <w:tcW w:w="1391" w:type="dxa"/>
            <w:vAlign w:val="center"/>
          </w:tcPr>
          <w:p w14:paraId="7EE9A7FE" w14:textId="77777777" w:rsidR="00042406" w:rsidRDefault="00042406" w:rsidP="00DD3144"/>
        </w:tc>
        <w:tc>
          <w:tcPr>
            <w:tcW w:w="3323" w:type="dxa"/>
            <w:vAlign w:val="center"/>
          </w:tcPr>
          <w:p w14:paraId="64DEAA9D" w14:textId="77777777" w:rsidR="00042406" w:rsidRDefault="00042406" w:rsidP="00DD3144"/>
        </w:tc>
      </w:tr>
      <w:tr w:rsidR="004C6739" w14:paraId="59F69D34" w14:textId="77777777" w:rsidTr="007A01C2">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7C59ADF5" w:rsidR="00042406" w:rsidRDefault="009173BD" w:rsidP="00DD3144">
            <w:r>
              <w:t>X</w:t>
            </w:r>
          </w:p>
        </w:tc>
        <w:tc>
          <w:tcPr>
            <w:tcW w:w="1391" w:type="dxa"/>
            <w:vAlign w:val="center"/>
          </w:tcPr>
          <w:p w14:paraId="7603D43B" w14:textId="77777777" w:rsidR="00042406" w:rsidRDefault="00042406" w:rsidP="00DD3144"/>
        </w:tc>
        <w:tc>
          <w:tcPr>
            <w:tcW w:w="3323" w:type="dxa"/>
            <w:vAlign w:val="center"/>
          </w:tcPr>
          <w:p w14:paraId="0BF1E54E" w14:textId="77777777" w:rsidR="00042406" w:rsidRDefault="00042406" w:rsidP="00DD3144"/>
        </w:tc>
      </w:tr>
      <w:tr w:rsidR="004C6739" w14:paraId="04F9F37D" w14:textId="77777777" w:rsidTr="007A01C2">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5472DCA" w:rsidR="00042406" w:rsidRDefault="009173BD" w:rsidP="00DD3144">
            <w:r>
              <w:t>X</w:t>
            </w:r>
          </w:p>
        </w:tc>
        <w:tc>
          <w:tcPr>
            <w:tcW w:w="1391" w:type="dxa"/>
            <w:vAlign w:val="center"/>
          </w:tcPr>
          <w:p w14:paraId="61F239DB" w14:textId="77777777" w:rsidR="00042406" w:rsidRDefault="00042406" w:rsidP="00DD3144"/>
        </w:tc>
        <w:tc>
          <w:tcPr>
            <w:tcW w:w="3323" w:type="dxa"/>
            <w:vAlign w:val="center"/>
          </w:tcPr>
          <w:p w14:paraId="24A26498" w14:textId="77777777" w:rsidR="00042406" w:rsidRDefault="00042406" w:rsidP="00DD3144"/>
        </w:tc>
      </w:tr>
      <w:tr w:rsidR="00931F08" w14:paraId="65209187" w14:textId="77777777" w:rsidTr="007A01C2">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7A01C2">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04CB216A" w:rsidR="00931F08" w:rsidRDefault="009173BD" w:rsidP="00DD3144">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931F08" w14:paraId="7F46C30B" w14:textId="77777777" w:rsidTr="007A01C2">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7A01C2">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30FAB705" w:rsidR="00931F08" w:rsidRDefault="00931F08" w:rsidP="00DD3144"/>
        </w:tc>
      </w:tr>
      <w:tr w:rsidR="00931F08" w14:paraId="07EBC884" w14:textId="77777777" w:rsidTr="007A01C2">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7A01C2">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1D4C1050" w:rsidR="00931F08" w:rsidRDefault="009173BD" w:rsidP="00DD3144">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931F08" w14:paraId="1B0925DC" w14:textId="77777777" w:rsidTr="007A01C2">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7A01C2">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7A01C2">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7A01C2">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0A1A8A35" w:rsidR="00931F08" w:rsidRDefault="009173BD" w:rsidP="00DD3144">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931F08" w14:paraId="73E434EA" w14:textId="77777777" w:rsidTr="007A01C2">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7A01C2">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3734CF1F" w:rsidR="00931F08" w:rsidRDefault="009173BD" w:rsidP="00DD3144">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931F08" w14:paraId="3ECA0ED6" w14:textId="77777777" w:rsidTr="007A01C2">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7A01C2">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FFAB71E" w:rsidR="00931F08" w:rsidRDefault="009173BD" w:rsidP="00DD3144">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7A01C2">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7A01C2">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7A01C2">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7A01C2">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7A01C2">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7A01C2">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7A01C2">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7A01C2">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7A01C2">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11A0E391" w:rsidR="00B0479E" w:rsidRPr="00F75058" w:rsidRDefault="009173BD" w:rsidP="00DD3144">
            <w:pPr>
              <w:rPr>
                <w:rFonts w:ascii="Calibri" w:hAnsi="Calibri" w:cs="Calibri"/>
              </w:rPr>
            </w:pPr>
            <w:r>
              <w:rPr>
                <w:rFonts w:ascii="Calibri" w:hAnsi="Calibri" w:cs="Calibri"/>
              </w:rPr>
              <w:t>X</w:t>
            </w:r>
          </w:p>
        </w:tc>
      </w:tr>
      <w:tr w:rsidR="00B0479E" w14:paraId="77BC6906" w14:textId="77777777" w:rsidTr="007A01C2">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7A01C2">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504FF874" w:rsidR="00B0479E" w:rsidRDefault="009173BD" w:rsidP="00DD3144">
            <w:pPr>
              <w:rPr>
                <w:rFonts w:ascii="Calibri" w:hAnsi="Calibri" w:cs="Calibri"/>
              </w:rPr>
            </w:pPr>
            <w:r>
              <w:rPr>
                <w:rFonts w:ascii="Calibri" w:hAnsi="Calibri" w:cs="Calibri"/>
              </w:rPr>
              <w:t>X</w:t>
            </w:r>
          </w:p>
        </w:tc>
      </w:tr>
      <w:tr w:rsidR="00B0479E" w14:paraId="179A812D" w14:textId="77777777" w:rsidTr="007A01C2">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26FB4C0A" w:rsidR="00B0479E" w:rsidRDefault="009173BD" w:rsidP="00DD3144">
            <w:pPr>
              <w:rPr>
                <w:rFonts w:ascii="Calibri" w:hAnsi="Calibri" w:cs="Calibri"/>
              </w:rPr>
            </w:pPr>
            <w:r>
              <w:rPr>
                <w:rFonts w:ascii="Calibri" w:hAnsi="Calibri" w:cs="Calibri"/>
              </w:rPr>
              <w:t>X</w:t>
            </w:r>
          </w:p>
        </w:tc>
      </w:tr>
      <w:tr w:rsidR="00B0479E" w14:paraId="09CA9119" w14:textId="77777777" w:rsidTr="007A01C2">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7A01C2">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7A01C2">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7A01C2">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7A01C2">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7A01C2">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Pr="007A01C2" w:rsidRDefault="00B0479E" w:rsidP="00DD3144">
            <w:pPr>
              <w:rPr>
                <w:rFonts w:ascii="Calibri" w:hAnsi="Calibri" w:cs="Cordia New" w:hint="cs"/>
                <w:szCs w:val="30"/>
                <w:cs/>
                <w:lang w:bidi="th-TH"/>
              </w:rPr>
            </w:pPr>
          </w:p>
        </w:tc>
      </w:tr>
      <w:tr w:rsidR="00B0479E" w14:paraId="76C21563" w14:textId="77777777" w:rsidTr="007A01C2">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7A01C2">
        <w:trPr>
          <w:trHeight w:val="75"/>
        </w:trPr>
        <w:tc>
          <w:tcPr>
            <w:tcW w:w="828" w:type="dxa"/>
            <w:vAlign w:val="center"/>
          </w:tcPr>
          <w:p w14:paraId="18272361" w14:textId="44F608AE" w:rsidR="00B0479E" w:rsidRDefault="00B0479E" w:rsidP="00DD3144">
            <w:r>
              <w:lastRenderedPageBreak/>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2D564FD6" w:rsidR="00B0479E" w:rsidRPr="007A01C2" w:rsidRDefault="00B0479E" w:rsidP="00DD3144">
            <w:pPr>
              <w:rPr>
                <w:rFonts w:ascii="Calibri" w:hAnsi="Calibri" w:cs="Cordia New" w:hint="cs"/>
                <w:szCs w:val="30"/>
                <w:cs/>
                <w:lang w:bidi="th-TH"/>
              </w:rPr>
            </w:pPr>
          </w:p>
        </w:tc>
      </w:tr>
      <w:tr w:rsidR="00B0479E" w14:paraId="63E6F324" w14:textId="77777777" w:rsidTr="007A01C2">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3419C8E" w:rsidR="00B0479E" w:rsidRPr="00762561" w:rsidRDefault="00762561" w:rsidP="00DD3144">
            <w:pPr>
              <w:rPr>
                <w:rFonts w:ascii="Calibri" w:hAnsi="Calibri" w:cs="Cordia New" w:hint="cs"/>
                <w:szCs w:val="30"/>
                <w:cs/>
                <w:lang w:bidi="th-TH"/>
              </w:rPr>
            </w:pPr>
            <w:r>
              <w:rPr>
                <w:rFonts w:ascii="Calibri" w:hAnsi="Calibri" w:cs="Calibri"/>
              </w:rPr>
              <w:t>X</w:t>
            </w:r>
          </w:p>
        </w:tc>
      </w:tr>
      <w:tr w:rsidR="00B0479E" w14:paraId="16438C0F" w14:textId="77777777" w:rsidTr="007A01C2">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7A01C2">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7A01C2">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16284036" w:rsidR="00B0479E" w:rsidRPr="007A01C2" w:rsidRDefault="007A01C2" w:rsidP="00DD3144">
            <w:pPr>
              <w:rPr>
                <w:rFonts w:ascii="Calibri" w:hAnsi="Calibri" w:cs="Cordia New"/>
                <w:szCs w:val="30"/>
                <w:lang w:val="en-US" w:bidi="th-TH"/>
              </w:rPr>
            </w:pPr>
            <w:r>
              <w:rPr>
                <w:rFonts w:ascii="Calibri" w:hAnsi="Calibri" w:cs="Cordia New"/>
                <w:szCs w:val="30"/>
                <w:lang w:val="en-US" w:bidi="th-TH"/>
              </w:rPr>
              <w:t>X</w:t>
            </w:r>
          </w:p>
        </w:tc>
      </w:tr>
      <w:tr w:rsidR="00B0479E" w14:paraId="3023817E" w14:textId="77777777" w:rsidTr="007A01C2">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7A01C2">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7A01C2">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7A01C2">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7A01C2">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7A01C2">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7A01C2">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7A01C2">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7A01C2">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7A01C2">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7A01C2">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7A01C2">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7A01C2">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7A01C2">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7A01C2">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7A01C2">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4D3E6CD" w:rsidR="00B0479E" w:rsidRPr="007A01C2" w:rsidRDefault="007A01C2" w:rsidP="00DD3144">
            <w:pPr>
              <w:rPr>
                <w:lang w:val="en-US"/>
              </w:rPr>
            </w:pPr>
            <w:r>
              <w:rPr>
                <w:lang w:val="en-US"/>
              </w:rPr>
              <w:t>X</w:t>
            </w:r>
          </w:p>
        </w:tc>
      </w:tr>
      <w:tr w:rsidR="00B0479E" w14:paraId="2836F826" w14:textId="77777777" w:rsidTr="007A01C2">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304A4088" w:rsidR="00B0479E" w:rsidRDefault="007A01C2" w:rsidP="00DD3144">
            <w:r>
              <w:t>X</w:t>
            </w:r>
          </w:p>
        </w:tc>
      </w:tr>
      <w:tr w:rsidR="007A01C2" w14:paraId="21633660" w14:textId="77777777" w:rsidTr="007A01C2">
        <w:trPr>
          <w:trHeight w:val="21"/>
        </w:trPr>
        <w:tc>
          <w:tcPr>
            <w:tcW w:w="828" w:type="dxa"/>
            <w:vAlign w:val="center"/>
          </w:tcPr>
          <w:p w14:paraId="5FDA9CD3" w14:textId="7A115F9D" w:rsidR="007A01C2" w:rsidRDefault="007A01C2" w:rsidP="007A01C2">
            <w:r>
              <w:t>1.28.3</w:t>
            </w:r>
          </w:p>
        </w:tc>
        <w:tc>
          <w:tcPr>
            <w:tcW w:w="3507" w:type="dxa"/>
            <w:shd w:val="clear" w:color="auto" w:fill="DEEAF6" w:themeFill="accent5" w:themeFillTint="33"/>
            <w:vAlign w:val="center"/>
          </w:tcPr>
          <w:p w14:paraId="43522D07" w14:textId="3B9DE319" w:rsidR="007A01C2" w:rsidRDefault="007A01C2" w:rsidP="007A01C2">
            <w:r>
              <w:t>A net zero target</w:t>
            </w:r>
          </w:p>
        </w:tc>
        <w:tc>
          <w:tcPr>
            <w:tcW w:w="1391" w:type="dxa"/>
            <w:gridSpan w:val="2"/>
            <w:shd w:val="clear" w:color="auto" w:fill="auto"/>
            <w:vAlign w:val="center"/>
          </w:tcPr>
          <w:p w14:paraId="42963139" w14:textId="77777777" w:rsidR="007A01C2" w:rsidRDefault="007A01C2" w:rsidP="007A01C2"/>
        </w:tc>
        <w:tc>
          <w:tcPr>
            <w:tcW w:w="1391" w:type="dxa"/>
            <w:shd w:val="clear" w:color="auto" w:fill="auto"/>
            <w:vAlign w:val="center"/>
          </w:tcPr>
          <w:p w14:paraId="16EB1CB8" w14:textId="77777777" w:rsidR="007A01C2" w:rsidRDefault="007A01C2" w:rsidP="007A01C2"/>
        </w:tc>
        <w:tc>
          <w:tcPr>
            <w:tcW w:w="3323" w:type="dxa"/>
            <w:shd w:val="clear" w:color="auto" w:fill="auto"/>
          </w:tcPr>
          <w:p w14:paraId="60BF2E61" w14:textId="43E5DCAB" w:rsidR="007A01C2" w:rsidRDefault="007A01C2" w:rsidP="007A01C2">
            <w:r w:rsidRPr="00BB3C51">
              <w:t>X</w:t>
            </w:r>
          </w:p>
        </w:tc>
      </w:tr>
      <w:tr w:rsidR="007A01C2" w14:paraId="0DBED847" w14:textId="77777777" w:rsidTr="007A01C2">
        <w:trPr>
          <w:trHeight w:val="21"/>
        </w:trPr>
        <w:tc>
          <w:tcPr>
            <w:tcW w:w="828" w:type="dxa"/>
            <w:vAlign w:val="center"/>
          </w:tcPr>
          <w:p w14:paraId="7629D35E" w14:textId="075CFBAD" w:rsidR="007A01C2" w:rsidRDefault="007A01C2" w:rsidP="007A01C2">
            <w:r>
              <w:t>1.28.4</w:t>
            </w:r>
          </w:p>
        </w:tc>
        <w:tc>
          <w:tcPr>
            <w:tcW w:w="3507" w:type="dxa"/>
            <w:shd w:val="clear" w:color="auto" w:fill="DEEAF6" w:themeFill="accent5" w:themeFillTint="33"/>
            <w:vAlign w:val="center"/>
          </w:tcPr>
          <w:p w14:paraId="42EA1B71" w14:textId="7DCC7A4C" w:rsidR="007A01C2" w:rsidRDefault="007A01C2" w:rsidP="007A01C2">
            <w:r>
              <w:t>Targets covering non-carbon GHG emissions</w:t>
            </w:r>
          </w:p>
        </w:tc>
        <w:tc>
          <w:tcPr>
            <w:tcW w:w="1391" w:type="dxa"/>
            <w:gridSpan w:val="2"/>
            <w:shd w:val="clear" w:color="auto" w:fill="auto"/>
            <w:vAlign w:val="center"/>
          </w:tcPr>
          <w:p w14:paraId="2A2BA767" w14:textId="77777777" w:rsidR="007A01C2" w:rsidRDefault="007A01C2" w:rsidP="007A01C2"/>
        </w:tc>
        <w:tc>
          <w:tcPr>
            <w:tcW w:w="1391" w:type="dxa"/>
            <w:shd w:val="clear" w:color="auto" w:fill="auto"/>
            <w:vAlign w:val="center"/>
          </w:tcPr>
          <w:p w14:paraId="67C1DCBA" w14:textId="77777777" w:rsidR="007A01C2" w:rsidRDefault="007A01C2" w:rsidP="007A01C2"/>
        </w:tc>
        <w:tc>
          <w:tcPr>
            <w:tcW w:w="3323" w:type="dxa"/>
            <w:shd w:val="clear" w:color="auto" w:fill="auto"/>
          </w:tcPr>
          <w:p w14:paraId="3D9EBCD4" w14:textId="644F73E5" w:rsidR="007A01C2" w:rsidRDefault="007A01C2" w:rsidP="007A01C2">
            <w:r w:rsidRPr="00BB3C51">
              <w:t>X</w:t>
            </w:r>
          </w:p>
        </w:tc>
      </w:tr>
      <w:tr w:rsidR="007A01C2" w14:paraId="66F637AA" w14:textId="77777777" w:rsidTr="007A01C2">
        <w:trPr>
          <w:trHeight w:val="21"/>
        </w:trPr>
        <w:tc>
          <w:tcPr>
            <w:tcW w:w="828" w:type="dxa"/>
            <w:vAlign w:val="center"/>
          </w:tcPr>
          <w:p w14:paraId="6D7BC54D" w14:textId="01650FAA" w:rsidR="007A01C2" w:rsidRDefault="007A01C2" w:rsidP="007A01C2">
            <w:r>
              <w:t>1.28.5</w:t>
            </w:r>
          </w:p>
        </w:tc>
        <w:tc>
          <w:tcPr>
            <w:tcW w:w="3507" w:type="dxa"/>
            <w:shd w:val="clear" w:color="auto" w:fill="DEEAF6" w:themeFill="accent5" w:themeFillTint="33"/>
            <w:vAlign w:val="center"/>
          </w:tcPr>
          <w:p w14:paraId="4F86B7A5" w14:textId="38E72037" w:rsidR="007A01C2" w:rsidRDefault="007A01C2" w:rsidP="007A01C2">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7A01C2" w:rsidRDefault="007A01C2" w:rsidP="007A01C2"/>
        </w:tc>
        <w:tc>
          <w:tcPr>
            <w:tcW w:w="1391" w:type="dxa"/>
            <w:shd w:val="clear" w:color="auto" w:fill="auto"/>
            <w:vAlign w:val="center"/>
          </w:tcPr>
          <w:p w14:paraId="79F426CB" w14:textId="77777777" w:rsidR="007A01C2" w:rsidRDefault="007A01C2" w:rsidP="007A01C2"/>
        </w:tc>
        <w:tc>
          <w:tcPr>
            <w:tcW w:w="3323" w:type="dxa"/>
            <w:shd w:val="clear" w:color="auto" w:fill="auto"/>
          </w:tcPr>
          <w:p w14:paraId="404D0CF0" w14:textId="571E07FC" w:rsidR="007A01C2" w:rsidRDefault="007A01C2" w:rsidP="007A01C2">
            <w:r w:rsidRPr="00BB3C51">
              <w:t>X</w:t>
            </w:r>
          </w:p>
        </w:tc>
      </w:tr>
      <w:tr w:rsidR="007A01C2" w14:paraId="71431187" w14:textId="77777777" w:rsidTr="007A01C2">
        <w:trPr>
          <w:trHeight w:val="21"/>
        </w:trPr>
        <w:tc>
          <w:tcPr>
            <w:tcW w:w="828" w:type="dxa"/>
            <w:vAlign w:val="center"/>
          </w:tcPr>
          <w:p w14:paraId="0EC264DB" w14:textId="0BEF92CE" w:rsidR="007A01C2" w:rsidRDefault="007A01C2" w:rsidP="007A01C2">
            <w:r>
              <w:t>1.28.6</w:t>
            </w:r>
          </w:p>
        </w:tc>
        <w:tc>
          <w:tcPr>
            <w:tcW w:w="3507" w:type="dxa"/>
            <w:shd w:val="clear" w:color="auto" w:fill="DEEAF6" w:themeFill="accent5" w:themeFillTint="33"/>
            <w:vAlign w:val="center"/>
          </w:tcPr>
          <w:p w14:paraId="6075083A" w14:textId="05DC3A80" w:rsidR="007A01C2" w:rsidRDefault="007A01C2" w:rsidP="007A01C2">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7A01C2" w:rsidRDefault="007A01C2" w:rsidP="007A01C2"/>
        </w:tc>
        <w:tc>
          <w:tcPr>
            <w:tcW w:w="1391" w:type="dxa"/>
            <w:shd w:val="clear" w:color="auto" w:fill="auto"/>
            <w:vAlign w:val="center"/>
          </w:tcPr>
          <w:p w14:paraId="407AD89C" w14:textId="77777777" w:rsidR="007A01C2" w:rsidRDefault="007A01C2" w:rsidP="007A01C2"/>
        </w:tc>
        <w:tc>
          <w:tcPr>
            <w:tcW w:w="3323" w:type="dxa"/>
            <w:shd w:val="clear" w:color="auto" w:fill="auto"/>
          </w:tcPr>
          <w:p w14:paraId="52A3CED8" w14:textId="362528B0" w:rsidR="007A01C2" w:rsidRDefault="007A01C2" w:rsidP="007A01C2">
            <w:r w:rsidRPr="00BB3C51">
              <w:t>X</w:t>
            </w:r>
          </w:p>
        </w:tc>
      </w:tr>
      <w:tr w:rsidR="007A01C2" w14:paraId="509A3458" w14:textId="77777777" w:rsidTr="007A01C2">
        <w:trPr>
          <w:trHeight w:val="21"/>
        </w:trPr>
        <w:tc>
          <w:tcPr>
            <w:tcW w:w="828" w:type="dxa"/>
            <w:vAlign w:val="center"/>
          </w:tcPr>
          <w:p w14:paraId="777F5CF3" w14:textId="79458F1B" w:rsidR="007A01C2" w:rsidRDefault="007A01C2" w:rsidP="007A01C2">
            <w:r>
              <w:t>1.28.7</w:t>
            </w:r>
          </w:p>
        </w:tc>
        <w:tc>
          <w:tcPr>
            <w:tcW w:w="3507" w:type="dxa"/>
            <w:shd w:val="clear" w:color="auto" w:fill="DEEAF6" w:themeFill="accent5" w:themeFillTint="33"/>
            <w:vAlign w:val="center"/>
          </w:tcPr>
          <w:p w14:paraId="1262A369" w14:textId="5F5F7ADC" w:rsidR="007A01C2" w:rsidRDefault="007A01C2" w:rsidP="007A01C2">
            <w:r>
              <w:t>A target timeframe (e.g. by 2040)</w:t>
            </w:r>
          </w:p>
        </w:tc>
        <w:tc>
          <w:tcPr>
            <w:tcW w:w="1391" w:type="dxa"/>
            <w:gridSpan w:val="2"/>
            <w:shd w:val="clear" w:color="auto" w:fill="auto"/>
            <w:vAlign w:val="center"/>
          </w:tcPr>
          <w:p w14:paraId="6D23C124" w14:textId="77777777" w:rsidR="007A01C2" w:rsidRDefault="007A01C2" w:rsidP="007A01C2"/>
        </w:tc>
        <w:tc>
          <w:tcPr>
            <w:tcW w:w="1391" w:type="dxa"/>
            <w:shd w:val="clear" w:color="auto" w:fill="auto"/>
            <w:vAlign w:val="center"/>
          </w:tcPr>
          <w:p w14:paraId="0FB585A8" w14:textId="77777777" w:rsidR="007A01C2" w:rsidRDefault="007A01C2" w:rsidP="007A01C2"/>
        </w:tc>
        <w:tc>
          <w:tcPr>
            <w:tcW w:w="3323" w:type="dxa"/>
            <w:shd w:val="clear" w:color="auto" w:fill="auto"/>
          </w:tcPr>
          <w:p w14:paraId="6C1DDC52" w14:textId="4A96AF1E" w:rsidR="007A01C2" w:rsidRDefault="007A01C2" w:rsidP="007A01C2">
            <w:r w:rsidRPr="00BB3C51">
              <w:t>X</w:t>
            </w:r>
          </w:p>
        </w:tc>
      </w:tr>
      <w:tr w:rsidR="007A01C2" w14:paraId="71703EFD" w14:textId="77777777" w:rsidTr="007A01C2">
        <w:trPr>
          <w:trHeight w:val="21"/>
        </w:trPr>
        <w:tc>
          <w:tcPr>
            <w:tcW w:w="828" w:type="dxa"/>
            <w:vAlign w:val="center"/>
          </w:tcPr>
          <w:p w14:paraId="46D6E5DE" w14:textId="38AD4511" w:rsidR="007A01C2" w:rsidRDefault="007A01C2" w:rsidP="007A01C2">
            <w:r>
              <w:t>1.28.8</w:t>
            </w:r>
          </w:p>
        </w:tc>
        <w:tc>
          <w:tcPr>
            <w:tcW w:w="3507" w:type="dxa"/>
            <w:shd w:val="clear" w:color="auto" w:fill="DEEAF6" w:themeFill="accent5" w:themeFillTint="33"/>
            <w:vAlign w:val="center"/>
          </w:tcPr>
          <w:p w14:paraId="6AD7EC27" w14:textId="3293AD0A" w:rsidR="007A01C2" w:rsidRDefault="007A01C2" w:rsidP="007A01C2">
            <w:r>
              <w:t>A baseline year from which progress is measured</w:t>
            </w:r>
          </w:p>
        </w:tc>
        <w:tc>
          <w:tcPr>
            <w:tcW w:w="1391" w:type="dxa"/>
            <w:gridSpan w:val="2"/>
            <w:shd w:val="clear" w:color="auto" w:fill="auto"/>
            <w:vAlign w:val="center"/>
          </w:tcPr>
          <w:p w14:paraId="788B865B" w14:textId="77777777" w:rsidR="007A01C2" w:rsidRDefault="007A01C2" w:rsidP="007A01C2"/>
        </w:tc>
        <w:tc>
          <w:tcPr>
            <w:tcW w:w="1391" w:type="dxa"/>
            <w:shd w:val="clear" w:color="auto" w:fill="auto"/>
            <w:vAlign w:val="center"/>
          </w:tcPr>
          <w:p w14:paraId="1BAE4A5F" w14:textId="77777777" w:rsidR="007A01C2" w:rsidRDefault="007A01C2" w:rsidP="007A01C2"/>
        </w:tc>
        <w:tc>
          <w:tcPr>
            <w:tcW w:w="3323" w:type="dxa"/>
            <w:shd w:val="clear" w:color="auto" w:fill="auto"/>
          </w:tcPr>
          <w:p w14:paraId="3D3D3D95" w14:textId="11C9012C" w:rsidR="007A01C2" w:rsidRDefault="007A01C2" w:rsidP="007A01C2">
            <w:r w:rsidRPr="00BB3C51">
              <w:t>X</w:t>
            </w:r>
          </w:p>
        </w:tc>
      </w:tr>
      <w:tr w:rsidR="007A01C2" w14:paraId="50B41440" w14:textId="77777777" w:rsidTr="007A01C2">
        <w:trPr>
          <w:trHeight w:val="21"/>
        </w:trPr>
        <w:tc>
          <w:tcPr>
            <w:tcW w:w="828" w:type="dxa"/>
            <w:vAlign w:val="center"/>
          </w:tcPr>
          <w:p w14:paraId="0FB78D88" w14:textId="02F24DDA" w:rsidR="007A01C2" w:rsidRDefault="007A01C2" w:rsidP="007A01C2">
            <w:r>
              <w:t>1.28.9</w:t>
            </w:r>
          </w:p>
        </w:tc>
        <w:tc>
          <w:tcPr>
            <w:tcW w:w="3507" w:type="dxa"/>
            <w:shd w:val="clear" w:color="auto" w:fill="DEEAF6" w:themeFill="accent5" w:themeFillTint="33"/>
            <w:vAlign w:val="center"/>
          </w:tcPr>
          <w:p w14:paraId="0FBD6197" w14:textId="185C7A9B" w:rsidR="007A01C2" w:rsidRDefault="007A01C2" w:rsidP="007A01C2">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7A01C2" w:rsidRDefault="007A01C2" w:rsidP="007A01C2"/>
        </w:tc>
        <w:tc>
          <w:tcPr>
            <w:tcW w:w="1391" w:type="dxa"/>
            <w:shd w:val="clear" w:color="auto" w:fill="auto"/>
            <w:vAlign w:val="center"/>
          </w:tcPr>
          <w:p w14:paraId="43EB5690" w14:textId="77777777" w:rsidR="007A01C2" w:rsidRDefault="007A01C2" w:rsidP="007A01C2"/>
        </w:tc>
        <w:tc>
          <w:tcPr>
            <w:tcW w:w="3323" w:type="dxa"/>
            <w:shd w:val="clear" w:color="auto" w:fill="auto"/>
          </w:tcPr>
          <w:p w14:paraId="3664B658" w14:textId="673E9E58" w:rsidR="007A01C2" w:rsidRDefault="007A01C2" w:rsidP="007A01C2">
            <w:r w:rsidRPr="00BB3C51">
              <w:t>X</w:t>
            </w:r>
          </w:p>
        </w:tc>
      </w:tr>
      <w:tr w:rsidR="00B0479E" w14:paraId="7D0FFDA9" w14:textId="77777777" w:rsidTr="007A01C2">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7A01C2">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1DE0260" w:rsidR="00B0479E" w:rsidRDefault="00762561" w:rsidP="00DD3144">
            <w:r>
              <w:t>X</w:t>
            </w:r>
          </w:p>
        </w:tc>
      </w:tr>
      <w:tr w:rsidR="00B0479E" w14:paraId="397D572C" w14:textId="77777777" w:rsidTr="007A01C2">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7A01C2">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7A01C2">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7A01C2">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006AE9E8" w:rsidR="00B0479E" w:rsidRPr="00762561" w:rsidRDefault="00762561" w:rsidP="00DD3144">
            <w:pPr>
              <w:rPr>
                <w:rFonts w:cs="Cordia New"/>
                <w:szCs w:val="30"/>
                <w:lang w:val="en-US" w:bidi="th-TH"/>
              </w:rPr>
            </w:pPr>
            <w:r>
              <w:rPr>
                <w:rFonts w:cs="Cordia New"/>
                <w:szCs w:val="30"/>
                <w:lang w:val="en-US" w:bidi="th-TH"/>
              </w:rPr>
              <w:t>X</w:t>
            </w:r>
          </w:p>
        </w:tc>
      </w:tr>
      <w:tr w:rsidR="00B0479E" w14:paraId="18DFA5E6" w14:textId="77777777" w:rsidTr="007A01C2">
        <w:trPr>
          <w:trHeight w:val="111"/>
        </w:trPr>
        <w:tc>
          <w:tcPr>
            <w:tcW w:w="828" w:type="dxa"/>
            <w:vAlign w:val="center"/>
          </w:tcPr>
          <w:p w14:paraId="355108B7" w14:textId="0D9E535E" w:rsidR="00B0479E" w:rsidRDefault="00B0479E" w:rsidP="00DD3144">
            <w:r>
              <w:lastRenderedPageBreak/>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7A01C2">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7A01C2">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7A01C2">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7A01C2">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7A01C2">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7A01C2">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7A01C2">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7A01C2">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7A01C2">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7A01C2">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7A01C2">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7A01C2">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7A01C2">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209C2BD2" w:rsidR="00B0479E" w:rsidRDefault="00762561" w:rsidP="00DD3144">
            <w:r>
              <w:t>X</w:t>
            </w:r>
          </w:p>
        </w:tc>
      </w:tr>
      <w:tr w:rsidR="00B0479E" w14:paraId="1D85AE33" w14:textId="77777777" w:rsidTr="007A01C2">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7A01C2">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7A01C2">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7A01C2">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2249D628" w:rsidR="00B0479E" w:rsidRDefault="00762561" w:rsidP="00DD3144">
            <w:r>
              <w:t>X</w:t>
            </w:r>
          </w:p>
        </w:tc>
      </w:tr>
      <w:tr w:rsidR="00B0479E" w14:paraId="37BA41DB" w14:textId="77777777" w:rsidTr="007A01C2">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7A01C2">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7A01C2">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7A01C2">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7A01C2">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7A01C2">
        <w:trPr>
          <w:trHeight w:val="27"/>
        </w:trPr>
        <w:tc>
          <w:tcPr>
            <w:tcW w:w="828" w:type="dxa"/>
            <w:vAlign w:val="center"/>
          </w:tcPr>
          <w:p w14:paraId="3ACBE0E8" w14:textId="362050F9" w:rsidR="00B0479E" w:rsidRDefault="00B0479E" w:rsidP="00DD3144">
            <w:r>
              <w:lastRenderedPageBreak/>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7A01C2">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7A01C2">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7A01C2">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7A01C2">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7A01C2">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7A01C2">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05A98AB9" w:rsidR="00B0479E" w:rsidRDefault="00762561" w:rsidP="00DD3144">
            <w:r>
              <w:t>X</w:t>
            </w:r>
          </w:p>
        </w:tc>
      </w:tr>
      <w:tr w:rsidR="00B0479E" w14:paraId="35BBF5A0" w14:textId="77777777" w:rsidTr="007A01C2">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7A01C2">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7A01C2">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7A01C2">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7A01C2">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7A01C2">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7A01C2">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7A01C2">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7A01C2">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7A01C2">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7A01C2">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7A01C2">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43B904B" w:rsidR="00B0479E" w:rsidRDefault="00762561" w:rsidP="00DD3144">
            <w:r>
              <w:t>X</w:t>
            </w:r>
          </w:p>
        </w:tc>
      </w:tr>
      <w:tr w:rsidR="00B0479E" w14:paraId="2BC0E863" w14:textId="77777777" w:rsidTr="007A01C2">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7A01C2">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0C1B6E78" w:rsidR="00B0479E" w:rsidRDefault="00762561" w:rsidP="00DD3144">
            <w:r>
              <w:t>X</w:t>
            </w:r>
          </w:p>
        </w:tc>
      </w:tr>
      <w:tr w:rsidR="00B0479E" w14:paraId="50D999FB" w14:textId="77777777" w:rsidTr="007A01C2">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7A01C2">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7A01C2">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7A01C2">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7A01C2">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7A01C2">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7A01C2">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7A01C2">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7A01C2">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7A01C2">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7A01C2">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7A01C2">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7A01C2">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7A01C2">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251DBDE3" w:rsidR="00EC42A1" w:rsidRDefault="00F741FC" w:rsidP="00DD3144">
            <w:r>
              <w:t>X</w:t>
            </w:r>
          </w:p>
        </w:tc>
      </w:tr>
      <w:tr w:rsidR="00EC42A1" w14:paraId="74BD9E00" w14:textId="77777777" w:rsidTr="007A01C2">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7A01C2">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7A01C2">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7A01C2">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010A745A" w:rsidR="00EC42A1" w:rsidRDefault="00F741FC" w:rsidP="00DD3144">
            <w:r>
              <w:t>X</w:t>
            </w:r>
          </w:p>
        </w:tc>
      </w:tr>
      <w:tr w:rsidR="00EC42A1" w14:paraId="3E025432" w14:textId="77777777" w:rsidTr="007A01C2">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7A01C2">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7A01C2">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7A01C2">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7A01C2">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7A01C2">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A98B8C7" w:rsidR="00EC42A1" w:rsidRDefault="00F741FC" w:rsidP="00DD3144">
            <w:r>
              <w:t>X</w:t>
            </w:r>
          </w:p>
        </w:tc>
      </w:tr>
      <w:tr w:rsidR="00EC42A1" w14:paraId="3F5A078D" w14:textId="77777777" w:rsidTr="007A01C2">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091E4DBB" w:rsidR="00EC42A1" w:rsidRDefault="00F741FC" w:rsidP="00DD3144">
            <w:r>
              <w:t>X</w:t>
            </w:r>
          </w:p>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7A01C2">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7FF59852" w:rsidR="00EC42A1" w:rsidRDefault="00F741FC"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7A01C2">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7A01C2">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7A01C2">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0BE18B36" w:rsidR="00484663" w:rsidRDefault="00F741FC" w:rsidP="00DD3144">
            <w:r>
              <w:t>X</w:t>
            </w:r>
          </w:p>
        </w:tc>
      </w:tr>
      <w:tr w:rsidR="00484663" w14:paraId="20088A84" w14:textId="77777777" w:rsidTr="007A01C2">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7A01C2">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7A01C2">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7A01C2">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66A64F30" w:rsidR="00484663" w:rsidRDefault="00F741FC" w:rsidP="00DD3144">
            <w:r>
              <w:t>X</w:t>
            </w:r>
          </w:p>
        </w:tc>
      </w:tr>
      <w:tr w:rsidR="00484663" w14:paraId="7938F854" w14:textId="77777777" w:rsidTr="007A01C2">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7A01C2">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7A01C2">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7A01C2">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7A01C2">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7A01C2">
        <w:trPr>
          <w:trHeight w:val="53"/>
        </w:trPr>
        <w:tc>
          <w:tcPr>
            <w:tcW w:w="828" w:type="dxa"/>
            <w:vAlign w:val="center"/>
          </w:tcPr>
          <w:p w14:paraId="3910D384" w14:textId="07A1E008" w:rsidR="00484663" w:rsidRDefault="00484663" w:rsidP="00DD3144">
            <w:r>
              <w:lastRenderedPageBreak/>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1538C399" w:rsidR="00484663" w:rsidRDefault="00F741FC" w:rsidP="00DD3144">
            <w:r>
              <w:t>X</w:t>
            </w:r>
          </w:p>
        </w:tc>
      </w:tr>
      <w:tr w:rsidR="00484663" w14:paraId="24BE2638" w14:textId="77777777" w:rsidTr="007A01C2">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3DB49248" w:rsidR="00484663" w:rsidRDefault="00F741FC" w:rsidP="00DD3144">
            <w:r>
              <w:t>X</w:t>
            </w:r>
          </w:p>
        </w:tc>
      </w:tr>
      <w:tr w:rsidR="00484663" w14:paraId="2D11877E" w14:textId="77777777" w:rsidTr="007A01C2">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35CBBDB" w:rsidR="00484663" w:rsidRDefault="00F741FC" w:rsidP="00DD3144">
            <w:r>
              <w:t>X</w:t>
            </w:r>
          </w:p>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7A01C2">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7A01C2">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7A01C2">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1E3ECF18" w:rsidR="00484663" w:rsidRDefault="00F741FC" w:rsidP="00DD3144">
            <w:r>
              <w:t>X</w:t>
            </w:r>
          </w:p>
        </w:tc>
      </w:tr>
      <w:tr w:rsidR="00484663" w14:paraId="69D8FE15" w14:textId="77777777" w:rsidTr="007A01C2">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6A9B9825" w:rsidR="00484663" w:rsidRDefault="00F741FC" w:rsidP="00DD3144">
            <w:r>
              <w:t>X</w:t>
            </w:r>
          </w:p>
        </w:tc>
      </w:tr>
      <w:tr w:rsidR="00484663" w14:paraId="230C62FB" w14:textId="77777777" w:rsidTr="007A01C2">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6E28A7C5" w:rsidR="00484663" w:rsidRDefault="00F741FC" w:rsidP="00DD3144">
            <w:r>
              <w:t>X</w:t>
            </w:r>
          </w:p>
        </w:tc>
      </w:tr>
      <w:tr w:rsidR="00484663" w14:paraId="3607304F" w14:textId="78887A06" w:rsidTr="007A01C2">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7A01C2">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7A01C2">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37B4B6A4" w:rsidR="00484663" w:rsidRDefault="0096352C" w:rsidP="00DD3144">
            <w:r>
              <w:t>X</w:t>
            </w:r>
          </w:p>
        </w:tc>
      </w:tr>
      <w:tr w:rsidR="0096352C" w14:paraId="7BE1B753" w14:textId="0C432CBB" w:rsidTr="00687C97">
        <w:tc>
          <w:tcPr>
            <w:tcW w:w="828" w:type="dxa"/>
            <w:vAlign w:val="center"/>
          </w:tcPr>
          <w:p w14:paraId="1D0630FE" w14:textId="6BEB0586" w:rsidR="0096352C" w:rsidRDefault="0096352C" w:rsidP="0096352C">
            <w:r>
              <w:t>1.51.2</w:t>
            </w:r>
          </w:p>
        </w:tc>
        <w:tc>
          <w:tcPr>
            <w:tcW w:w="3507" w:type="dxa"/>
            <w:shd w:val="clear" w:color="auto" w:fill="DEEAF6" w:themeFill="accent5" w:themeFillTint="33"/>
            <w:vAlign w:val="center"/>
          </w:tcPr>
          <w:p w14:paraId="11924A75" w14:textId="5DF3B5D8" w:rsidR="0096352C" w:rsidRDefault="0096352C" w:rsidP="0096352C">
            <w:pPr>
              <w:spacing w:line="276" w:lineRule="auto"/>
            </w:pPr>
            <w:r>
              <w:t>Remuneration based on achieving climate-related goals</w:t>
            </w:r>
          </w:p>
        </w:tc>
        <w:tc>
          <w:tcPr>
            <w:tcW w:w="1391" w:type="dxa"/>
            <w:gridSpan w:val="2"/>
          </w:tcPr>
          <w:p w14:paraId="343F173D" w14:textId="10110117" w:rsidR="0096352C" w:rsidRDefault="0096352C" w:rsidP="0096352C">
            <w:r w:rsidRPr="00A56142">
              <w:t>X</w:t>
            </w:r>
          </w:p>
        </w:tc>
        <w:tc>
          <w:tcPr>
            <w:tcW w:w="1391" w:type="dxa"/>
            <w:vAlign w:val="center"/>
          </w:tcPr>
          <w:p w14:paraId="736B437E" w14:textId="77777777" w:rsidR="0096352C" w:rsidRDefault="0096352C" w:rsidP="0096352C"/>
        </w:tc>
        <w:tc>
          <w:tcPr>
            <w:tcW w:w="3323" w:type="dxa"/>
          </w:tcPr>
          <w:p w14:paraId="0817B9D5" w14:textId="534690CD" w:rsidR="0096352C" w:rsidRDefault="0096352C" w:rsidP="0096352C"/>
        </w:tc>
      </w:tr>
      <w:tr w:rsidR="0081705C" w14:paraId="029BF7E2" w14:textId="1140E730" w:rsidTr="00FA0ED6">
        <w:tc>
          <w:tcPr>
            <w:tcW w:w="828" w:type="dxa"/>
            <w:vAlign w:val="center"/>
          </w:tcPr>
          <w:p w14:paraId="1D42EE5B" w14:textId="460D0C2D" w:rsidR="0081705C" w:rsidRDefault="0081705C" w:rsidP="0081705C">
            <w:r>
              <w:t>1.51.3</w:t>
            </w:r>
          </w:p>
        </w:tc>
        <w:tc>
          <w:tcPr>
            <w:tcW w:w="3507" w:type="dxa"/>
            <w:shd w:val="clear" w:color="auto" w:fill="DEEAF6" w:themeFill="accent5" w:themeFillTint="33"/>
            <w:vAlign w:val="center"/>
          </w:tcPr>
          <w:p w14:paraId="2BBECEA2" w14:textId="1B0BB378" w:rsidR="0081705C" w:rsidRDefault="0081705C" w:rsidP="0081705C">
            <w:pPr>
              <w:spacing w:line="276" w:lineRule="auto"/>
            </w:pPr>
            <w:r>
              <w:t>Capital allocation and/or expenditure plans (in the context of climate change)</w:t>
            </w:r>
          </w:p>
        </w:tc>
        <w:tc>
          <w:tcPr>
            <w:tcW w:w="1391" w:type="dxa"/>
            <w:gridSpan w:val="2"/>
            <w:vAlign w:val="center"/>
          </w:tcPr>
          <w:p w14:paraId="5209F1D2" w14:textId="7561B736" w:rsidR="0081705C" w:rsidRDefault="0081705C" w:rsidP="0081705C"/>
        </w:tc>
        <w:tc>
          <w:tcPr>
            <w:tcW w:w="1391" w:type="dxa"/>
            <w:vAlign w:val="center"/>
          </w:tcPr>
          <w:p w14:paraId="628EDE61" w14:textId="77777777" w:rsidR="0081705C" w:rsidRDefault="0081705C" w:rsidP="0081705C"/>
        </w:tc>
        <w:tc>
          <w:tcPr>
            <w:tcW w:w="3323" w:type="dxa"/>
            <w:vAlign w:val="center"/>
          </w:tcPr>
          <w:p w14:paraId="01F1E8DE" w14:textId="6A1CD183" w:rsidR="0081705C" w:rsidRDefault="0081705C" w:rsidP="0081705C">
            <w:r w:rsidRPr="00A56142">
              <w:t>X</w:t>
            </w:r>
          </w:p>
        </w:tc>
      </w:tr>
      <w:tr w:rsidR="0081705C" w14:paraId="08852474" w14:textId="387F4A9D" w:rsidTr="006A4D92">
        <w:tc>
          <w:tcPr>
            <w:tcW w:w="828" w:type="dxa"/>
            <w:vAlign w:val="center"/>
          </w:tcPr>
          <w:p w14:paraId="34813D38" w14:textId="71FB376E" w:rsidR="0081705C" w:rsidRDefault="0081705C" w:rsidP="0081705C">
            <w:r>
              <w:t>1.51.4</w:t>
            </w:r>
          </w:p>
        </w:tc>
        <w:tc>
          <w:tcPr>
            <w:tcW w:w="3507" w:type="dxa"/>
            <w:shd w:val="clear" w:color="auto" w:fill="DEEAF6" w:themeFill="accent5" w:themeFillTint="33"/>
            <w:vAlign w:val="center"/>
          </w:tcPr>
          <w:p w14:paraId="5D1655F3" w14:textId="7AAA75A0" w:rsidR="0081705C" w:rsidRDefault="0081705C" w:rsidP="0081705C">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0DDF7B1D" w:rsidR="0081705C" w:rsidRDefault="0081705C" w:rsidP="0081705C">
            <w:r w:rsidRPr="00A56142">
              <w:t>X</w:t>
            </w:r>
          </w:p>
        </w:tc>
        <w:tc>
          <w:tcPr>
            <w:tcW w:w="1391" w:type="dxa"/>
            <w:vAlign w:val="center"/>
          </w:tcPr>
          <w:p w14:paraId="4DD99938" w14:textId="77777777" w:rsidR="0081705C" w:rsidRDefault="0081705C" w:rsidP="0081705C"/>
        </w:tc>
        <w:tc>
          <w:tcPr>
            <w:tcW w:w="3323" w:type="dxa"/>
          </w:tcPr>
          <w:p w14:paraId="065E4B33" w14:textId="51037D01" w:rsidR="0081705C" w:rsidRDefault="0081705C" w:rsidP="0081705C"/>
        </w:tc>
      </w:tr>
      <w:tr w:rsidR="0081705C" w14:paraId="742178A6" w14:textId="6A7785B1" w:rsidTr="006A4D92">
        <w:tc>
          <w:tcPr>
            <w:tcW w:w="828" w:type="dxa"/>
            <w:vAlign w:val="center"/>
          </w:tcPr>
          <w:p w14:paraId="76D42950" w14:textId="61E57C34" w:rsidR="0081705C" w:rsidRDefault="0081705C" w:rsidP="0081705C">
            <w:r>
              <w:t>1.51.5</w:t>
            </w:r>
          </w:p>
        </w:tc>
        <w:tc>
          <w:tcPr>
            <w:tcW w:w="3507" w:type="dxa"/>
            <w:shd w:val="clear" w:color="auto" w:fill="DEEAF6" w:themeFill="accent5" w:themeFillTint="33"/>
            <w:vAlign w:val="center"/>
          </w:tcPr>
          <w:p w14:paraId="4441E496" w14:textId="30F09849" w:rsidR="0081705C" w:rsidRDefault="0081705C" w:rsidP="0081705C">
            <w:pPr>
              <w:spacing w:line="276" w:lineRule="auto"/>
            </w:pPr>
            <w:proofErr w:type="spellStart"/>
            <w:r>
              <w:t>ESG</w:t>
            </w:r>
            <w:proofErr w:type="spellEnd"/>
            <w:r>
              <w:t xml:space="preserve"> methodologies and criteria </w:t>
            </w:r>
          </w:p>
        </w:tc>
        <w:tc>
          <w:tcPr>
            <w:tcW w:w="1391" w:type="dxa"/>
            <w:gridSpan w:val="2"/>
            <w:vAlign w:val="center"/>
          </w:tcPr>
          <w:p w14:paraId="2EEB385E" w14:textId="77777777" w:rsidR="0081705C" w:rsidRDefault="0081705C" w:rsidP="0081705C"/>
        </w:tc>
        <w:tc>
          <w:tcPr>
            <w:tcW w:w="1391" w:type="dxa"/>
            <w:vAlign w:val="center"/>
          </w:tcPr>
          <w:p w14:paraId="10DE3AE1" w14:textId="77777777" w:rsidR="0081705C" w:rsidRDefault="0081705C" w:rsidP="0081705C"/>
        </w:tc>
        <w:tc>
          <w:tcPr>
            <w:tcW w:w="3323" w:type="dxa"/>
          </w:tcPr>
          <w:p w14:paraId="0650D0EA" w14:textId="1FF9C263" w:rsidR="0081705C" w:rsidRDefault="0081705C" w:rsidP="0081705C">
            <w:r w:rsidRPr="00A56142">
              <w:t>X</w:t>
            </w:r>
          </w:p>
        </w:tc>
      </w:tr>
      <w:tr w:rsidR="0081705C" w14:paraId="231ABB96" w14:textId="656B4CEA" w:rsidTr="006A4D92">
        <w:tc>
          <w:tcPr>
            <w:tcW w:w="828" w:type="dxa"/>
            <w:vAlign w:val="center"/>
          </w:tcPr>
          <w:p w14:paraId="431E780F" w14:textId="19C18E1E" w:rsidR="0081705C" w:rsidRDefault="0081705C" w:rsidP="0081705C">
            <w:r>
              <w:lastRenderedPageBreak/>
              <w:t>1.51.6</w:t>
            </w:r>
          </w:p>
        </w:tc>
        <w:tc>
          <w:tcPr>
            <w:tcW w:w="3507" w:type="dxa"/>
            <w:shd w:val="clear" w:color="auto" w:fill="DEEAF6" w:themeFill="accent5" w:themeFillTint="33"/>
            <w:vAlign w:val="center"/>
          </w:tcPr>
          <w:p w14:paraId="02F0A5C1" w14:textId="4FC6B487" w:rsidR="0081705C" w:rsidRDefault="0081705C" w:rsidP="0081705C">
            <w:pPr>
              <w:spacing w:line="276" w:lineRule="auto"/>
            </w:pPr>
            <w:r>
              <w:t>Climate-related lobbying and/or policy engagement</w:t>
            </w:r>
          </w:p>
        </w:tc>
        <w:tc>
          <w:tcPr>
            <w:tcW w:w="1391" w:type="dxa"/>
            <w:gridSpan w:val="2"/>
            <w:vAlign w:val="center"/>
          </w:tcPr>
          <w:p w14:paraId="65138978" w14:textId="77777777" w:rsidR="0081705C" w:rsidRDefault="0081705C" w:rsidP="0081705C"/>
        </w:tc>
        <w:tc>
          <w:tcPr>
            <w:tcW w:w="1391" w:type="dxa"/>
            <w:vAlign w:val="center"/>
          </w:tcPr>
          <w:p w14:paraId="398DAED1" w14:textId="77777777" w:rsidR="0081705C" w:rsidRDefault="0081705C" w:rsidP="0081705C"/>
        </w:tc>
        <w:tc>
          <w:tcPr>
            <w:tcW w:w="3323" w:type="dxa"/>
          </w:tcPr>
          <w:p w14:paraId="607297C7" w14:textId="4BA31220" w:rsidR="0081705C" w:rsidRDefault="0081705C" w:rsidP="0081705C">
            <w:r w:rsidRPr="00A56142">
              <w:t>X</w:t>
            </w:r>
          </w:p>
        </w:tc>
      </w:tr>
      <w:tr w:rsidR="0081705C" w14:paraId="34717955" w14:textId="2735A747" w:rsidTr="006A4D92">
        <w:tc>
          <w:tcPr>
            <w:tcW w:w="828" w:type="dxa"/>
            <w:vAlign w:val="center"/>
          </w:tcPr>
          <w:p w14:paraId="7FFF4B85" w14:textId="72CA5DA7" w:rsidR="0081705C" w:rsidRDefault="0081705C" w:rsidP="0081705C">
            <w:r>
              <w:t>1.51.7</w:t>
            </w:r>
          </w:p>
        </w:tc>
        <w:tc>
          <w:tcPr>
            <w:tcW w:w="3507" w:type="dxa"/>
            <w:shd w:val="clear" w:color="auto" w:fill="DEEAF6" w:themeFill="accent5" w:themeFillTint="33"/>
            <w:vAlign w:val="center"/>
          </w:tcPr>
          <w:p w14:paraId="00011CAA" w14:textId="6339D429" w:rsidR="0081705C" w:rsidRDefault="0081705C" w:rsidP="0081705C">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81705C" w:rsidRDefault="0081705C" w:rsidP="0081705C"/>
        </w:tc>
        <w:tc>
          <w:tcPr>
            <w:tcW w:w="1391" w:type="dxa"/>
            <w:vAlign w:val="center"/>
          </w:tcPr>
          <w:p w14:paraId="58B469E7" w14:textId="77777777" w:rsidR="0081705C" w:rsidRDefault="0081705C" w:rsidP="0081705C"/>
        </w:tc>
        <w:tc>
          <w:tcPr>
            <w:tcW w:w="3323" w:type="dxa"/>
          </w:tcPr>
          <w:p w14:paraId="505F1D8B" w14:textId="49FB3E60" w:rsidR="0081705C" w:rsidRDefault="0081705C" w:rsidP="0081705C">
            <w:r w:rsidRPr="00A56142">
              <w:t>X</w:t>
            </w:r>
          </w:p>
        </w:tc>
      </w:tr>
      <w:tr w:rsidR="0081705C" w14:paraId="799B4647" w14:textId="6BFD33A9" w:rsidTr="006A4D92">
        <w:tc>
          <w:tcPr>
            <w:tcW w:w="828" w:type="dxa"/>
            <w:vAlign w:val="center"/>
          </w:tcPr>
          <w:p w14:paraId="17352FE1" w14:textId="61C09737" w:rsidR="0081705C" w:rsidRDefault="0081705C" w:rsidP="0081705C">
            <w:r>
              <w:t>1.51.8</w:t>
            </w:r>
          </w:p>
        </w:tc>
        <w:tc>
          <w:tcPr>
            <w:tcW w:w="3507" w:type="dxa"/>
            <w:shd w:val="clear" w:color="auto" w:fill="DEEAF6" w:themeFill="accent5" w:themeFillTint="33"/>
            <w:vAlign w:val="center"/>
          </w:tcPr>
          <w:p w14:paraId="6E7A809C" w14:textId="5DA1B3BC" w:rsidR="0081705C" w:rsidRDefault="0081705C" w:rsidP="0081705C">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81705C" w:rsidRDefault="0081705C" w:rsidP="0081705C"/>
        </w:tc>
        <w:tc>
          <w:tcPr>
            <w:tcW w:w="1391" w:type="dxa"/>
            <w:vAlign w:val="center"/>
          </w:tcPr>
          <w:p w14:paraId="0A067D90" w14:textId="77777777" w:rsidR="0081705C" w:rsidRDefault="0081705C" w:rsidP="0081705C"/>
        </w:tc>
        <w:tc>
          <w:tcPr>
            <w:tcW w:w="3323" w:type="dxa"/>
          </w:tcPr>
          <w:p w14:paraId="6BB3D640" w14:textId="4694C02B" w:rsidR="0081705C" w:rsidRDefault="0081705C" w:rsidP="0081705C">
            <w:r w:rsidRPr="00A56142">
              <w:t>X</w:t>
            </w:r>
          </w:p>
        </w:tc>
      </w:tr>
      <w:tr w:rsidR="0081705C" w14:paraId="25EC822A" w14:textId="6D2F38D4" w:rsidTr="006A4D92">
        <w:tc>
          <w:tcPr>
            <w:tcW w:w="828" w:type="dxa"/>
            <w:vAlign w:val="center"/>
          </w:tcPr>
          <w:p w14:paraId="7F16B75F" w14:textId="01B8F1AB" w:rsidR="0081705C" w:rsidRDefault="0081705C" w:rsidP="0081705C">
            <w:r>
              <w:t>1.51.9</w:t>
            </w:r>
          </w:p>
        </w:tc>
        <w:tc>
          <w:tcPr>
            <w:tcW w:w="3507" w:type="dxa"/>
            <w:shd w:val="clear" w:color="auto" w:fill="DEEAF6" w:themeFill="accent5" w:themeFillTint="33"/>
            <w:vAlign w:val="center"/>
          </w:tcPr>
          <w:p w14:paraId="2585B23F" w14:textId="1D18FCE8" w:rsidR="0081705C" w:rsidRDefault="0081705C" w:rsidP="0081705C">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81705C" w:rsidRDefault="0081705C" w:rsidP="0081705C"/>
        </w:tc>
        <w:tc>
          <w:tcPr>
            <w:tcW w:w="1391" w:type="dxa"/>
            <w:vAlign w:val="center"/>
          </w:tcPr>
          <w:p w14:paraId="36E8B48A" w14:textId="77777777" w:rsidR="0081705C" w:rsidRDefault="0081705C" w:rsidP="0081705C"/>
        </w:tc>
        <w:tc>
          <w:tcPr>
            <w:tcW w:w="3323" w:type="dxa"/>
          </w:tcPr>
          <w:p w14:paraId="47A4064A" w14:textId="539CFC8C" w:rsidR="0081705C" w:rsidRDefault="0081705C" w:rsidP="0081705C">
            <w:r w:rsidRPr="00A56142">
              <w:t>X</w:t>
            </w:r>
          </w:p>
        </w:tc>
      </w:tr>
      <w:tr w:rsidR="0081705C" w14:paraId="7329E9B5" w14:textId="77777777" w:rsidTr="007A01C2">
        <w:tc>
          <w:tcPr>
            <w:tcW w:w="828" w:type="dxa"/>
            <w:vAlign w:val="center"/>
          </w:tcPr>
          <w:p w14:paraId="56771B58" w14:textId="4918654F" w:rsidR="0081705C" w:rsidRPr="002B6C7E" w:rsidRDefault="0081705C" w:rsidP="0081705C">
            <w:pPr>
              <w:rPr>
                <w:b/>
                <w:bCs/>
              </w:rPr>
            </w:pPr>
            <w:r w:rsidRPr="002B6C7E">
              <w:rPr>
                <w:b/>
                <w:bCs/>
              </w:rPr>
              <w:t>1.52.1</w:t>
            </w:r>
          </w:p>
        </w:tc>
        <w:tc>
          <w:tcPr>
            <w:tcW w:w="9612" w:type="dxa"/>
            <w:gridSpan w:val="5"/>
            <w:shd w:val="clear" w:color="auto" w:fill="DEEAF6" w:themeFill="accent5" w:themeFillTint="33"/>
            <w:vAlign w:val="center"/>
          </w:tcPr>
          <w:p w14:paraId="1477993B" w14:textId="748414EE" w:rsidR="0081705C" w:rsidRDefault="0081705C" w:rsidP="0081705C">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81705C" w:rsidRDefault="0081705C" w:rsidP="0081705C"/>
          <w:p w14:paraId="0BAFD278" w14:textId="40A54F5C"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2B691584" w14:textId="77777777" w:rsidTr="007A01C2">
        <w:trPr>
          <w:trHeight w:val="1020"/>
        </w:trPr>
        <w:tc>
          <w:tcPr>
            <w:tcW w:w="828" w:type="dxa"/>
            <w:vAlign w:val="center"/>
          </w:tcPr>
          <w:p w14:paraId="66B7FE0E" w14:textId="77777777" w:rsidR="0081705C" w:rsidRPr="002B6C7E" w:rsidRDefault="0081705C" w:rsidP="0081705C">
            <w:pPr>
              <w:rPr>
                <w:b/>
                <w:bCs/>
              </w:rPr>
            </w:pPr>
          </w:p>
        </w:tc>
        <w:tc>
          <w:tcPr>
            <w:tcW w:w="9612" w:type="dxa"/>
            <w:gridSpan w:val="5"/>
            <w:shd w:val="clear" w:color="auto" w:fill="auto"/>
            <w:vAlign w:val="center"/>
          </w:tcPr>
          <w:p w14:paraId="3B9A5985" w14:textId="77777777" w:rsidR="0081705C" w:rsidRDefault="0081705C" w:rsidP="0081705C"/>
        </w:tc>
      </w:tr>
      <w:tr w:rsidR="0081705C" w14:paraId="038A5459" w14:textId="77777777" w:rsidTr="007A01C2">
        <w:tc>
          <w:tcPr>
            <w:tcW w:w="828" w:type="dxa"/>
            <w:vAlign w:val="center"/>
          </w:tcPr>
          <w:p w14:paraId="5E51CF41" w14:textId="062E306F" w:rsidR="0081705C" w:rsidRPr="002B6C7E" w:rsidRDefault="0081705C" w:rsidP="0081705C">
            <w:pPr>
              <w:rPr>
                <w:b/>
                <w:bCs/>
              </w:rPr>
            </w:pPr>
            <w:r w:rsidRPr="002B6C7E">
              <w:rPr>
                <w:b/>
                <w:bCs/>
              </w:rPr>
              <w:t>1.52.2</w:t>
            </w:r>
          </w:p>
        </w:tc>
        <w:tc>
          <w:tcPr>
            <w:tcW w:w="9612" w:type="dxa"/>
            <w:gridSpan w:val="5"/>
            <w:shd w:val="clear" w:color="auto" w:fill="DEEAF6" w:themeFill="accent5" w:themeFillTint="33"/>
            <w:vAlign w:val="center"/>
          </w:tcPr>
          <w:p w14:paraId="56E24221" w14:textId="0FA3C40C" w:rsidR="0081705C" w:rsidRDefault="0081705C" w:rsidP="0081705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81705C" w:rsidRDefault="0081705C" w:rsidP="0081705C"/>
          <w:p w14:paraId="5816F38D" w14:textId="2C4DD3C7"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4DCD1478" w14:textId="77777777" w:rsidTr="007A01C2">
        <w:trPr>
          <w:trHeight w:val="1020"/>
        </w:trPr>
        <w:tc>
          <w:tcPr>
            <w:tcW w:w="828" w:type="dxa"/>
            <w:vAlign w:val="center"/>
          </w:tcPr>
          <w:p w14:paraId="659218C6" w14:textId="77777777" w:rsidR="0081705C" w:rsidRPr="002B6C7E" w:rsidRDefault="0081705C" w:rsidP="0081705C">
            <w:pPr>
              <w:rPr>
                <w:b/>
                <w:bCs/>
              </w:rPr>
            </w:pPr>
          </w:p>
        </w:tc>
        <w:tc>
          <w:tcPr>
            <w:tcW w:w="9612" w:type="dxa"/>
            <w:gridSpan w:val="5"/>
            <w:shd w:val="clear" w:color="auto" w:fill="auto"/>
            <w:vAlign w:val="center"/>
          </w:tcPr>
          <w:p w14:paraId="30CD4497" w14:textId="59F7A55F" w:rsidR="0081705C" w:rsidRDefault="0081705C" w:rsidP="0081705C">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81705C" w14:paraId="383D1A10" w14:textId="77777777" w:rsidTr="007A01C2">
        <w:tc>
          <w:tcPr>
            <w:tcW w:w="828" w:type="dxa"/>
            <w:vAlign w:val="center"/>
          </w:tcPr>
          <w:p w14:paraId="43697776" w14:textId="4315F6A2" w:rsidR="0081705C" w:rsidRPr="002B6C7E" w:rsidRDefault="0081705C" w:rsidP="0081705C">
            <w:pPr>
              <w:rPr>
                <w:b/>
                <w:bCs/>
              </w:rPr>
            </w:pPr>
            <w:r w:rsidRPr="002B6C7E">
              <w:rPr>
                <w:b/>
                <w:bCs/>
              </w:rPr>
              <w:t>1.52.3</w:t>
            </w:r>
          </w:p>
        </w:tc>
        <w:tc>
          <w:tcPr>
            <w:tcW w:w="9612" w:type="dxa"/>
            <w:gridSpan w:val="5"/>
            <w:shd w:val="clear" w:color="auto" w:fill="DEEAF6" w:themeFill="accent5" w:themeFillTint="33"/>
            <w:vAlign w:val="center"/>
          </w:tcPr>
          <w:p w14:paraId="2E250106" w14:textId="5131A75C" w:rsidR="0081705C" w:rsidRDefault="0081705C" w:rsidP="008170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81705C" w:rsidRDefault="0081705C" w:rsidP="0081705C"/>
          <w:p w14:paraId="783C3152" w14:textId="174B8DCF"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05CD2E5C" w14:textId="77777777" w:rsidTr="007A01C2">
        <w:trPr>
          <w:trHeight w:val="1020"/>
        </w:trPr>
        <w:tc>
          <w:tcPr>
            <w:tcW w:w="828" w:type="dxa"/>
            <w:vAlign w:val="center"/>
          </w:tcPr>
          <w:p w14:paraId="7A0A8E1B" w14:textId="77777777" w:rsidR="0081705C" w:rsidRPr="002B6C7E" w:rsidRDefault="0081705C" w:rsidP="0081705C">
            <w:pPr>
              <w:rPr>
                <w:b/>
                <w:bCs/>
              </w:rPr>
            </w:pPr>
          </w:p>
        </w:tc>
        <w:tc>
          <w:tcPr>
            <w:tcW w:w="9612" w:type="dxa"/>
            <w:gridSpan w:val="5"/>
            <w:shd w:val="clear" w:color="auto" w:fill="auto"/>
            <w:vAlign w:val="center"/>
          </w:tcPr>
          <w:p w14:paraId="01FA9906" w14:textId="53D5F38C" w:rsidR="0081705C" w:rsidRDefault="0081705C" w:rsidP="0081705C"/>
        </w:tc>
      </w:tr>
      <w:tr w:rsidR="0081705C" w14:paraId="7F0B6EE0" w14:textId="77777777" w:rsidTr="007A01C2">
        <w:tc>
          <w:tcPr>
            <w:tcW w:w="828" w:type="dxa"/>
            <w:vAlign w:val="center"/>
          </w:tcPr>
          <w:p w14:paraId="0BE7F6E1" w14:textId="323CC661" w:rsidR="0081705C" w:rsidRPr="002B6C7E" w:rsidRDefault="0081705C" w:rsidP="0081705C">
            <w:pPr>
              <w:rPr>
                <w:b/>
                <w:bCs/>
              </w:rPr>
            </w:pPr>
            <w:r w:rsidRPr="002B6C7E">
              <w:rPr>
                <w:b/>
                <w:bCs/>
              </w:rPr>
              <w:t>1.52.4</w:t>
            </w:r>
          </w:p>
        </w:tc>
        <w:tc>
          <w:tcPr>
            <w:tcW w:w="9612" w:type="dxa"/>
            <w:gridSpan w:val="5"/>
            <w:shd w:val="clear" w:color="auto" w:fill="DEEAF6" w:themeFill="accent5" w:themeFillTint="33"/>
            <w:vAlign w:val="center"/>
          </w:tcPr>
          <w:p w14:paraId="6B26363E" w14:textId="01448973" w:rsidR="0081705C" w:rsidRDefault="0081705C" w:rsidP="0081705C">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81705C" w:rsidRDefault="0081705C" w:rsidP="0081705C"/>
          <w:p w14:paraId="038E2418" w14:textId="1D068A0F" w:rsidR="0081705C" w:rsidRDefault="0081705C" w:rsidP="0081705C">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590C7C6F" w14:textId="77777777" w:rsidTr="007A01C2">
        <w:trPr>
          <w:trHeight w:val="1020"/>
        </w:trPr>
        <w:tc>
          <w:tcPr>
            <w:tcW w:w="828" w:type="dxa"/>
            <w:vAlign w:val="center"/>
          </w:tcPr>
          <w:p w14:paraId="0A5B4065" w14:textId="77777777" w:rsidR="0081705C" w:rsidRPr="002B6C7E" w:rsidRDefault="0081705C" w:rsidP="0081705C">
            <w:pPr>
              <w:rPr>
                <w:b/>
                <w:bCs/>
              </w:rPr>
            </w:pPr>
          </w:p>
        </w:tc>
        <w:tc>
          <w:tcPr>
            <w:tcW w:w="9612" w:type="dxa"/>
            <w:gridSpan w:val="5"/>
            <w:shd w:val="clear" w:color="auto" w:fill="auto"/>
            <w:vAlign w:val="center"/>
          </w:tcPr>
          <w:p w14:paraId="69C22B85" w14:textId="10876A8E" w:rsidR="0081705C" w:rsidRDefault="0081705C" w:rsidP="0081705C">
            <w:r w:rsidRPr="00F24463">
              <w:rPr>
                <w:rFonts w:ascii="Calibri" w:hAnsi="Calibri" w:cs="Calibri"/>
                <w:lang w:val="en-US"/>
              </w:rPr>
              <w:t>No, the targeted entities do not differ from those identified in Q</w:t>
            </w:r>
            <w:r>
              <w:rPr>
                <w:rFonts w:ascii="Calibri" w:hAnsi="Calibri" w:cs="Calibri"/>
                <w:lang w:val="en-US"/>
              </w:rPr>
              <w:t>1</w:t>
            </w:r>
            <w:r w:rsidRPr="00F24463">
              <w:rPr>
                <w:rFonts w:ascii="Calibri" w:hAnsi="Calibri" w:cs="Calibri"/>
                <w:lang w:val="en-US"/>
              </w:rPr>
              <w:t>.1.</w:t>
            </w:r>
          </w:p>
        </w:tc>
      </w:tr>
      <w:tr w:rsidR="0081705C" w14:paraId="526E2789" w14:textId="77777777" w:rsidTr="007A01C2">
        <w:tc>
          <w:tcPr>
            <w:tcW w:w="828" w:type="dxa"/>
            <w:vAlign w:val="center"/>
          </w:tcPr>
          <w:p w14:paraId="5C365422" w14:textId="099F4C65" w:rsidR="0081705C" w:rsidRPr="002B6C7E" w:rsidRDefault="0081705C" w:rsidP="0081705C">
            <w:pPr>
              <w:rPr>
                <w:b/>
                <w:bCs/>
              </w:rPr>
            </w:pPr>
            <w:r w:rsidRPr="002B6C7E">
              <w:rPr>
                <w:b/>
                <w:bCs/>
              </w:rPr>
              <w:t>1.52.5</w:t>
            </w:r>
          </w:p>
        </w:tc>
        <w:tc>
          <w:tcPr>
            <w:tcW w:w="9612" w:type="dxa"/>
            <w:gridSpan w:val="5"/>
            <w:shd w:val="clear" w:color="auto" w:fill="DEEAF6" w:themeFill="accent5" w:themeFillTint="33"/>
            <w:vAlign w:val="center"/>
          </w:tcPr>
          <w:p w14:paraId="48274BC7" w14:textId="2E6A0879" w:rsidR="0081705C" w:rsidRDefault="0081705C" w:rsidP="0081705C">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Q1.1 (Who is being targeted)? </w:t>
            </w:r>
          </w:p>
          <w:p w14:paraId="2692E9A3" w14:textId="77777777" w:rsidR="0081705C" w:rsidRDefault="0081705C" w:rsidP="0081705C"/>
          <w:p w14:paraId="72FC419D" w14:textId="49CCDCE2"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003B0E78" w14:textId="77777777" w:rsidTr="007A01C2">
        <w:trPr>
          <w:trHeight w:val="1020"/>
        </w:trPr>
        <w:tc>
          <w:tcPr>
            <w:tcW w:w="828" w:type="dxa"/>
            <w:vAlign w:val="center"/>
          </w:tcPr>
          <w:p w14:paraId="52A378F7" w14:textId="77777777" w:rsidR="0081705C" w:rsidRPr="002B6C7E" w:rsidRDefault="0081705C" w:rsidP="0081705C">
            <w:pPr>
              <w:rPr>
                <w:b/>
                <w:bCs/>
              </w:rPr>
            </w:pPr>
          </w:p>
        </w:tc>
        <w:tc>
          <w:tcPr>
            <w:tcW w:w="9612" w:type="dxa"/>
            <w:gridSpan w:val="5"/>
            <w:shd w:val="clear" w:color="auto" w:fill="auto"/>
            <w:vAlign w:val="center"/>
          </w:tcPr>
          <w:p w14:paraId="64648B26" w14:textId="77777777" w:rsidR="0081705C" w:rsidRDefault="0081705C" w:rsidP="0081705C"/>
        </w:tc>
      </w:tr>
      <w:tr w:rsidR="0081705C" w14:paraId="2B1F32D1" w14:textId="77777777" w:rsidTr="007A01C2">
        <w:tc>
          <w:tcPr>
            <w:tcW w:w="828" w:type="dxa"/>
            <w:vAlign w:val="center"/>
          </w:tcPr>
          <w:p w14:paraId="384ECB9B" w14:textId="74E5AA15" w:rsidR="0081705C" w:rsidRPr="002B6C7E" w:rsidRDefault="0081705C" w:rsidP="0081705C">
            <w:pPr>
              <w:rPr>
                <w:b/>
                <w:bCs/>
              </w:rPr>
            </w:pPr>
            <w:r w:rsidRPr="002B6C7E">
              <w:rPr>
                <w:b/>
                <w:bCs/>
              </w:rPr>
              <w:t>1.52.6</w:t>
            </w:r>
          </w:p>
        </w:tc>
        <w:tc>
          <w:tcPr>
            <w:tcW w:w="9612" w:type="dxa"/>
            <w:gridSpan w:val="5"/>
            <w:shd w:val="clear" w:color="auto" w:fill="DEEAF6" w:themeFill="accent5" w:themeFillTint="33"/>
            <w:vAlign w:val="center"/>
          </w:tcPr>
          <w:p w14:paraId="0D17AF4F" w14:textId="79F15609" w:rsidR="0081705C" w:rsidRDefault="0081705C" w:rsidP="0081705C">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81705C" w:rsidRDefault="0081705C" w:rsidP="0081705C"/>
          <w:p w14:paraId="5F6E722E" w14:textId="2D5BE5A9"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322ABAFF" w14:textId="77777777" w:rsidTr="007A01C2">
        <w:trPr>
          <w:trHeight w:val="1020"/>
        </w:trPr>
        <w:tc>
          <w:tcPr>
            <w:tcW w:w="828" w:type="dxa"/>
            <w:vAlign w:val="center"/>
          </w:tcPr>
          <w:p w14:paraId="21D8618D" w14:textId="77777777" w:rsidR="0081705C" w:rsidRPr="002B6C7E" w:rsidRDefault="0081705C" w:rsidP="0081705C">
            <w:pPr>
              <w:rPr>
                <w:b/>
                <w:bCs/>
              </w:rPr>
            </w:pPr>
          </w:p>
        </w:tc>
        <w:tc>
          <w:tcPr>
            <w:tcW w:w="9612" w:type="dxa"/>
            <w:gridSpan w:val="5"/>
            <w:shd w:val="clear" w:color="auto" w:fill="auto"/>
            <w:vAlign w:val="center"/>
          </w:tcPr>
          <w:p w14:paraId="05233166" w14:textId="77777777" w:rsidR="0081705C" w:rsidRDefault="0081705C" w:rsidP="0081705C"/>
        </w:tc>
      </w:tr>
      <w:tr w:rsidR="0081705C" w14:paraId="7ADCA171" w14:textId="77777777" w:rsidTr="007A01C2">
        <w:tc>
          <w:tcPr>
            <w:tcW w:w="828" w:type="dxa"/>
            <w:vAlign w:val="center"/>
          </w:tcPr>
          <w:p w14:paraId="51851A22" w14:textId="6FCAC19F" w:rsidR="0081705C" w:rsidRPr="002B6C7E" w:rsidRDefault="0081705C" w:rsidP="0081705C">
            <w:pPr>
              <w:rPr>
                <w:b/>
                <w:bCs/>
              </w:rPr>
            </w:pPr>
            <w:r w:rsidRPr="002B6C7E">
              <w:rPr>
                <w:b/>
                <w:bCs/>
              </w:rPr>
              <w:t>1.52.7</w:t>
            </w:r>
          </w:p>
        </w:tc>
        <w:tc>
          <w:tcPr>
            <w:tcW w:w="9612" w:type="dxa"/>
            <w:gridSpan w:val="5"/>
            <w:shd w:val="clear" w:color="auto" w:fill="DEEAF6" w:themeFill="accent5" w:themeFillTint="33"/>
            <w:vAlign w:val="center"/>
          </w:tcPr>
          <w:p w14:paraId="1EAC887B" w14:textId="652A3914" w:rsidR="0081705C" w:rsidRDefault="0081705C" w:rsidP="0081705C">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81705C" w:rsidRDefault="0081705C" w:rsidP="0081705C"/>
          <w:p w14:paraId="07E86E50" w14:textId="49CB4E3D"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5FE9B40F" w14:textId="77777777" w:rsidTr="007A01C2">
        <w:trPr>
          <w:trHeight w:val="1020"/>
        </w:trPr>
        <w:tc>
          <w:tcPr>
            <w:tcW w:w="828" w:type="dxa"/>
            <w:vAlign w:val="center"/>
          </w:tcPr>
          <w:p w14:paraId="39B8A3EC" w14:textId="77777777" w:rsidR="0081705C" w:rsidRPr="002B6C7E" w:rsidRDefault="0081705C" w:rsidP="0081705C">
            <w:pPr>
              <w:rPr>
                <w:b/>
                <w:bCs/>
              </w:rPr>
            </w:pPr>
          </w:p>
        </w:tc>
        <w:tc>
          <w:tcPr>
            <w:tcW w:w="9612" w:type="dxa"/>
            <w:gridSpan w:val="5"/>
            <w:shd w:val="clear" w:color="auto" w:fill="auto"/>
            <w:vAlign w:val="center"/>
          </w:tcPr>
          <w:p w14:paraId="7B755924" w14:textId="77777777" w:rsidR="0081705C" w:rsidRDefault="0081705C" w:rsidP="0081705C"/>
        </w:tc>
      </w:tr>
      <w:tr w:rsidR="0081705C" w14:paraId="47C94A95" w14:textId="77777777" w:rsidTr="007A01C2">
        <w:tc>
          <w:tcPr>
            <w:tcW w:w="828" w:type="dxa"/>
            <w:vAlign w:val="center"/>
          </w:tcPr>
          <w:p w14:paraId="7A16BE52" w14:textId="300001B6" w:rsidR="0081705C" w:rsidRPr="002B6C7E" w:rsidRDefault="0081705C" w:rsidP="0081705C">
            <w:pPr>
              <w:rPr>
                <w:b/>
                <w:bCs/>
              </w:rPr>
            </w:pPr>
            <w:r w:rsidRPr="002B6C7E">
              <w:rPr>
                <w:b/>
                <w:bCs/>
              </w:rPr>
              <w:t>1.52.8</w:t>
            </w:r>
          </w:p>
        </w:tc>
        <w:tc>
          <w:tcPr>
            <w:tcW w:w="9612" w:type="dxa"/>
            <w:gridSpan w:val="5"/>
            <w:shd w:val="clear" w:color="auto" w:fill="DEEAF6" w:themeFill="accent5" w:themeFillTint="33"/>
            <w:vAlign w:val="center"/>
          </w:tcPr>
          <w:p w14:paraId="16FD5802" w14:textId="2557DA6C" w:rsidR="0081705C" w:rsidRDefault="0081705C" w:rsidP="0081705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81705C" w:rsidRDefault="0081705C" w:rsidP="0081705C"/>
          <w:p w14:paraId="683EAEEB" w14:textId="6C30A6DE"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3952986D" w14:textId="77777777" w:rsidTr="007A01C2">
        <w:trPr>
          <w:trHeight w:val="1020"/>
        </w:trPr>
        <w:tc>
          <w:tcPr>
            <w:tcW w:w="828" w:type="dxa"/>
            <w:vAlign w:val="center"/>
          </w:tcPr>
          <w:p w14:paraId="26E01E2E" w14:textId="77777777" w:rsidR="0081705C" w:rsidRPr="002B6C7E" w:rsidRDefault="0081705C" w:rsidP="0081705C">
            <w:pPr>
              <w:rPr>
                <w:b/>
                <w:bCs/>
              </w:rPr>
            </w:pPr>
          </w:p>
        </w:tc>
        <w:tc>
          <w:tcPr>
            <w:tcW w:w="9612" w:type="dxa"/>
            <w:gridSpan w:val="5"/>
            <w:shd w:val="clear" w:color="auto" w:fill="auto"/>
            <w:vAlign w:val="center"/>
          </w:tcPr>
          <w:p w14:paraId="7EF287D9" w14:textId="77777777" w:rsidR="0081705C" w:rsidRDefault="0081705C" w:rsidP="0081705C"/>
        </w:tc>
      </w:tr>
      <w:tr w:rsidR="0081705C" w14:paraId="66F1229A" w14:textId="77777777" w:rsidTr="007A01C2">
        <w:tc>
          <w:tcPr>
            <w:tcW w:w="828" w:type="dxa"/>
            <w:vAlign w:val="center"/>
          </w:tcPr>
          <w:p w14:paraId="6E853EFA" w14:textId="26B7E722" w:rsidR="0081705C" w:rsidRPr="002B6C7E" w:rsidRDefault="0081705C" w:rsidP="0081705C">
            <w:pPr>
              <w:rPr>
                <w:b/>
                <w:bCs/>
              </w:rPr>
            </w:pPr>
            <w:r w:rsidRPr="002B6C7E">
              <w:rPr>
                <w:b/>
                <w:bCs/>
              </w:rPr>
              <w:t>1.52.9</w:t>
            </w:r>
          </w:p>
        </w:tc>
        <w:tc>
          <w:tcPr>
            <w:tcW w:w="9612" w:type="dxa"/>
            <w:gridSpan w:val="5"/>
            <w:shd w:val="clear" w:color="auto" w:fill="DEEAF6" w:themeFill="accent5" w:themeFillTint="33"/>
            <w:vAlign w:val="center"/>
          </w:tcPr>
          <w:p w14:paraId="2B6FD36C" w14:textId="2FAE75C6" w:rsidR="0081705C" w:rsidRDefault="0081705C" w:rsidP="0081705C">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81705C" w:rsidRDefault="0081705C" w:rsidP="0081705C"/>
          <w:p w14:paraId="634B9DC9" w14:textId="2DAF90C0" w:rsidR="0081705C" w:rsidRDefault="0081705C" w:rsidP="008170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1705C" w14:paraId="730E0639" w14:textId="77777777" w:rsidTr="007A01C2">
        <w:trPr>
          <w:trHeight w:val="1020"/>
        </w:trPr>
        <w:tc>
          <w:tcPr>
            <w:tcW w:w="828" w:type="dxa"/>
            <w:vAlign w:val="center"/>
          </w:tcPr>
          <w:p w14:paraId="78659460" w14:textId="77777777" w:rsidR="0081705C" w:rsidRDefault="0081705C" w:rsidP="0081705C"/>
        </w:tc>
        <w:tc>
          <w:tcPr>
            <w:tcW w:w="9612" w:type="dxa"/>
            <w:gridSpan w:val="5"/>
            <w:shd w:val="clear" w:color="auto" w:fill="auto"/>
            <w:vAlign w:val="center"/>
          </w:tcPr>
          <w:p w14:paraId="6BFA0E93" w14:textId="77777777" w:rsidR="0081705C" w:rsidRDefault="0081705C" w:rsidP="0081705C"/>
        </w:tc>
      </w:tr>
      <w:tr w:rsidR="0081705C" w14:paraId="251B85E3" w14:textId="77777777" w:rsidTr="007A01C2">
        <w:tc>
          <w:tcPr>
            <w:tcW w:w="828" w:type="dxa"/>
            <w:vAlign w:val="center"/>
          </w:tcPr>
          <w:p w14:paraId="25524B32" w14:textId="001E6FCE" w:rsidR="0081705C" w:rsidRPr="002E41E2" w:rsidRDefault="0081705C" w:rsidP="0081705C">
            <w:pPr>
              <w:rPr>
                <w:b/>
                <w:bCs/>
              </w:rPr>
            </w:pPr>
            <w:r>
              <w:rPr>
                <w:b/>
                <w:bCs/>
              </w:rPr>
              <w:t>1.53</w:t>
            </w:r>
          </w:p>
        </w:tc>
        <w:tc>
          <w:tcPr>
            <w:tcW w:w="9612" w:type="dxa"/>
            <w:gridSpan w:val="5"/>
            <w:shd w:val="clear" w:color="auto" w:fill="DEEAF6" w:themeFill="accent5" w:themeFillTint="33"/>
            <w:vAlign w:val="center"/>
          </w:tcPr>
          <w:p w14:paraId="6847C9F4" w14:textId="1265803D" w:rsidR="0081705C" w:rsidRDefault="0081705C" w:rsidP="0081705C">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81705C" w14:paraId="72685D53" w14:textId="77777777" w:rsidTr="007A01C2">
        <w:trPr>
          <w:trHeight w:val="1020"/>
        </w:trPr>
        <w:tc>
          <w:tcPr>
            <w:tcW w:w="828" w:type="dxa"/>
            <w:vAlign w:val="center"/>
          </w:tcPr>
          <w:p w14:paraId="3DEC4BF9" w14:textId="77777777" w:rsidR="0081705C" w:rsidRDefault="0081705C" w:rsidP="0081705C"/>
        </w:tc>
        <w:tc>
          <w:tcPr>
            <w:tcW w:w="9612" w:type="dxa"/>
            <w:gridSpan w:val="5"/>
            <w:shd w:val="clear" w:color="auto" w:fill="auto"/>
            <w:vAlign w:val="center"/>
          </w:tcPr>
          <w:p w14:paraId="667CA6B5" w14:textId="5A728B06" w:rsidR="0081705C" w:rsidRPr="0081705C" w:rsidRDefault="0081705C" w:rsidP="0081705C">
            <w:pPr>
              <w:jc w:val="both"/>
              <w:rPr>
                <w:rFonts w:hint="cs"/>
                <w:cs/>
              </w:rPr>
            </w:pPr>
            <w:r>
              <w:t>For r</w:t>
            </w:r>
            <w:r>
              <w:t>emuneration based on achieving climate-related goals</w:t>
            </w:r>
            <w:r>
              <w:t xml:space="preserve">, the </w:t>
            </w:r>
            <w:r>
              <w:t xml:space="preserve">SEC Guidelines </w:t>
            </w:r>
            <w:r>
              <w:t xml:space="preserve">recommend targeted entities to consider </w:t>
            </w:r>
            <w:r w:rsidRPr="0081705C">
              <w:t>incorporating key performance indicators (</w:t>
            </w:r>
            <w:proofErr w:type="spellStart"/>
            <w:r w:rsidRPr="0081705C">
              <w:t>KPIs</w:t>
            </w:r>
            <w:proofErr w:type="spellEnd"/>
            <w:r w:rsidRPr="0081705C">
              <w:t xml:space="preserve">) related to climate risk management of the fund into the compensation assessment framework. These </w:t>
            </w:r>
            <w:proofErr w:type="spellStart"/>
            <w:r w:rsidRPr="0081705C">
              <w:t>KPIs</w:t>
            </w:r>
            <w:proofErr w:type="spellEnd"/>
            <w:r w:rsidRPr="0081705C">
              <w:t xml:space="preserve"> should be aligned with the roles and responsibilities of executives and employees at each level, in order to incentivi</w:t>
            </w:r>
            <w:r>
              <w:t>s</w:t>
            </w:r>
            <w:r w:rsidRPr="0081705C">
              <w:t xml:space="preserve">e them to act in accordance with the climate risk management framework of the </w:t>
            </w:r>
            <w:r>
              <w:t>target entities</w:t>
            </w:r>
            <w:r w:rsidRPr="0081705C">
              <w:t xml:space="preserve"> appropriately and effectively, and to ensure the successful implementation of the </w:t>
            </w:r>
            <w:r>
              <w:t>target entities</w:t>
            </w:r>
            <w:r w:rsidRPr="0081705C">
              <w:t xml:space="preserve"> ’s strategies and business plans.</w:t>
            </w:r>
          </w:p>
          <w:p w14:paraId="2D2B54FE" w14:textId="65CDEE2A" w:rsidR="0081705C" w:rsidRPr="00876B7E" w:rsidRDefault="0081705C" w:rsidP="00876B7E">
            <w:pPr>
              <w:jc w:val="both"/>
              <w:rPr>
                <w:rFonts w:eastAsia="Times New Roman" w:cs="Cordia New"/>
                <w:b/>
                <w:color w:val="7030A0"/>
                <w:kern w:val="0"/>
                <w:szCs w:val="30"/>
                <w:lang w:val="en-US" w:eastAsia="en-GB" w:bidi="th-TH"/>
                <w14:ligatures w14:val="none"/>
              </w:rPr>
            </w:pPr>
            <w:r>
              <w:t>For d</w:t>
            </w:r>
            <w:r>
              <w:t xml:space="preserve">ata limitations of </w:t>
            </w:r>
            <w:r w:rsidRPr="0081705C">
              <w:t>scenario analys</w:t>
            </w:r>
            <w:r w:rsidR="00876B7E">
              <w:t>i</w:t>
            </w:r>
            <w:r w:rsidRPr="0081705C">
              <w:t>s</w:t>
            </w:r>
            <w:r w:rsidRPr="0081705C">
              <w:t>,</w:t>
            </w:r>
            <w:r w:rsidR="00876B7E">
              <w:rPr>
                <w:rFonts w:cs="Cordia New" w:hint="cs"/>
                <w:szCs w:val="30"/>
                <w:cs/>
                <w:lang w:bidi="th-TH"/>
              </w:rPr>
              <w:t xml:space="preserve"> </w:t>
            </w:r>
            <w:r w:rsidR="00876B7E">
              <w:t xml:space="preserve">the SEC Guidelines recommend targeted entities to consider </w:t>
            </w:r>
            <w:r w:rsidR="00876B7E">
              <w:rPr>
                <w:rFonts w:cs="Browallia New"/>
                <w:szCs w:val="30"/>
                <w:lang w:val="en-US" w:bidi="th-TH"/>
              </w:rPr>
              <w:t>p</w:t>
            </w:r>
            <w:proofErr w:type="spellStart"/>
            <w:r w:rsidR="00876B7E" w:rsidRPr="00876B7E">
              <w:t>roviding</w:t>
            </w:r>
            <w:proofErr w:type="spellEnd"/>
            <w:r w:rsidR="00876B7E" w:rsidRPr="00876B7E">
              <w:t xml:space="preserve"> additional information to stakeholders when presenting the results of the analysis. This may include details and limitations of the data, the scope and capabilities of the models used, the specific risks being addressed, and so on. Data limitations may include, for example, information related to the mitigation of physical and transition risks by investee companies or governments, or data derived from average industry emissions or estimated </w:t>
            </w:r>
            <w:r w:rsidR="00876B7E">
              <w:t xml:space="preserve">pollution </w:t>
            </w:r>
            <w:r w:rsidR="00876B7E" w:rsidRPr="00876B7E">
              <w:t>emissions.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2836AFA1"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54FC7C51"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53A1E8B"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1B2A2A5" w:rsidR="00DA416F" w:rsidRPr="00DD3144" w:rsidRDefault="00876B7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4D16805D"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3474341"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B05B1DA" w:rsidR="00DA416F" w:rsidRPr="00DD3144" w:rsidRDefault="00876B7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5EA2EA5C"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1484B74A"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278431C" w:rsidR="00DA416F" w:rsidRPr="00DD3144" w:rsidRDefault="00876B7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AB36FFA" w:rsidR="00DA416F" w:rsidRPr="00DD3144" w:rsidRDefault="00876B7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0DB8563" w:rsidR="00DA416F" w:rsidRPr="00DD3144" w:rsidRDefault="00876B7E" w:rsidP="00DD3144">
            <w:pPr>
              <w:keepNext/>
              <w:rPr>
                <w:rFonts w:ascii="Calibri" w:hAnsi="Calibri" w:cs="Calibri"/>
              </w:rPr>
            </w:pPr>
            <w:r>
              <w:rPr>
                <w:rFonts w:ascii="Calibri" w:hAnsi="Calibri" w:cs="Calibri"/>
              </w:rPr>
              <w:t>X</w:t>
            </w: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0991051" w:rsidR="00DA416F" w:rsidRPr="00DD3144" w:rsidRDefault="00876B7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B13B5E2" w:rsidR="00DA416F" w:rsidRPr="00DD3144" w:rsidRDefault="00876B7E"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373FFE9"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42D3CC6"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36815B6F"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B9D938F"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7328D73"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969269B"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1FADA22"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F8F0B50"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DB1E86A"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D2DD0A5"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1AA353D"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9C94332"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923AD6F"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08C12DC1"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60501F4"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F6DDAC9" w:rsidR="00DD292A" w:rsidRPr="00CF2E7C" w:rsidRDefault="00DD292A" w:rsidP="00CF2E7C">
            <w:pPr>
              <w:rPr>
                <w:rFonts w:ascii="Calibri" w:hAnsi="Calibri" w:cs="Calibri"/>
              </w:rPr>
            </w:pPr>
          </w:p>
        </w:tc>
        <w:tc>
          <w:tcPr>
            <w:tcW w:w="1455" w:type="dxa"/>
            <w:gridSpan w:val="2"/>
            <w:vAlign w:val="center"/>
          </w:tcPr>
          <w:p w14:paraId="21154B2A" w14:textId="3928DA5D"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6F4DEAD6"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1B3717C5"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AF8E276"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B979624" w:rsidR="00DD292A" w:rsidRPr="00B418D0" w:rsidRDefault="00DD292A" w:rsidP="00CF2E7C">
            <w:pPr>
              <w:rPr>
                <w:rFonts w:ascii="Calibri" w:hAnsi="Calibri" w:cs="Cordia New"/>
                <w:szCs w:val="30"/>
                <w:cs/>
                <w:lang w:bidi="th-TH"/>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167B80B" w:rsidR="006230C4" w:rsidRPr="006230C4" w:rsidRDefault="006230C4" w:rsidP="006230C4">
            <w:pPr>
              <w:jc w:val="both"/>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30C7D7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E0D8D1" w14:textId="01357D92"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8C74092" w14:textId="7C1F06E1"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35B604" w14:textId="4D57D276"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13DD0D8" w14:textId="3D31CD76"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417835F" w14:textId="3AA4047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524BFEA7" w14:textId="414CA9A4"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9F6A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514D2F1"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AED43A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B48A71E"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4112984B" w:rsidR="00ED7E12" w:rsidRPr="00B8156F" w:rsidRDefault="00ED7E12" w:rsidP="00CF2E7C">
            <w:pPr>
              <w:textAlignment w:val="baseline"/>
              <w:rPr>
                <w:rFonts w:ascii="Calibri" w:eastAsia="Times New Roman" w:hAnsi="Calibri" w:cs="Cordia New"/>
                <w:kern w:val="0"/>
                <w:szCs w:val="30"/>
                <w:cs/>
                <w:lang w:eastAsia="en-GB" w:bidi="th-TH"/>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2D40211C" w:rsidR="00ED7E12" w:rsidRPr="00B8156F" w:rsidRDefault="00ED7E12" w:rsidP="00CF2E7C">
            <w:pPr>
              <w:textAlignment w:val="baseline"/>
              <w:rPr>
                <w:rFonts w:ascii="Calibri" w:eastAsia="Times New Roman" w:hAnsi="Calibri" w:cs="Browallia New"/>
                <w:kern w:val="0"/>
                <w:szCs w:val="30"/>
                <w:lang w:val="en-US" w:eastAsia="en-GB" w:bidi="th-TH"/>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383C289" w14:textId="76B20A47"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10CABB3E" w14:textId="104308B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3E5866B"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5E6ECD9" w14:textId="0ACE7FED"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718F7C1" w14:textId="27412FAB" w:rsidR="00702413" w:rsidRPr="006A3269" w:rsidRDefault="00702413" w:rsidP="00CF2E7C">
            <w:pPr>
              <w:textAlignment w:val="baseline"/>
              <w:rPr>
                <w:rFonts w:ascii="Calibri" w:eastAsia="Times New Roman" w:hAnsi="Calibri" w:cs="Calibri"/>
                <w:b/>
                <w:bCs/>
                <w:kern w:val="0"/>
                <w:lang w:eastAsia="en-GB"/>
                <w14:ligatures w14:val="none"/>
              </w:rPr>
            </w:pPr>
          </w:p>
        </w:tc>
      </w:tr>
      <w:tr w:rsidR="00702413" w:rsidRPr="009C4D10" w14:paraId="045282B9"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03895BA" w14:textId="55C0DF0C"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5D4EB44" w14:textId="2F0E618B"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A79BD9F"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5A625E" w14:textId="3619FB54"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77C669E" w14:textId="6339A91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3AF695D3"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9AE8E47" w14:textId="283A1165"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68951940" w14:textId="1DCBA30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2FD170EE"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9DBB3F7" w14:textId="3D42CA50" w:rsidR="00702413" w:rsidRPr="006A3269" w:rsidRDefault="00702413" w:rsidP="00CF2E7C">
            <w:pPr>
              <w:textAlignment w:val="baseline"/>
              <w:rPr>
                <w:rFonts w:ascii="Calibri" w:eastAsia="Times New Roman" w:hAnsi="Calibri" w:cs="Cordia New"/>
                <w:kern w:val="0"/>
                <w:szCs w:val="30"/>
                <w:cs/>
                <w:lang w:eastAsia="en-GB" w:bidi="th-TH"/>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C93DEA6" w14:textId="56BA1EF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16C49E76"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43CF228F" w14:textId="42521EAB"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C6DAE4C" w14:textId="46583E12" w:rsidR="00702413" w:rsidRPr="00CF2E7C" w:rsidRDefault="00702413" w:rsidP="00CF2E7C">
            <w:pPr>
              <w:textAlignment w:val="baseline"/>
              <w:rPr>
                <w:rFonts w:ascii="Calibri" w:eastAsia="Times New Roman" w:hAnsi="Calibri" w:cs="Calibri"/>
                <w:kern w:val="0"/>
                <w:lang w:eastAsia="en-GB"/>
                <w14:ligatures w14:val="none"/>
              </w:rPr>
            </w:pP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7122C14" w14:textId="636F4FB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50B0B4F0" w:rsidR="006A3269" w:rsidRPr="006A3269" w:rsidRDefault="006A3269" w:rsidP="00CF2E7C">
            <w:pPr>
              <w:textAlignment w:val="baseline"/>
              <w:rPr>
                <w:rFonts w:ascii="Browallia New" w:eastAsia="Times New Roman" w:hAnsi="Browallia New" w:cs="Browallia New"/>
                <w:kern w:val="0"/>
                <w:lang w:val="en-US" w:eastAsia="en-GB" w:bidi="th-TH"/>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40516E1A" w:rsidR="00C82860" w:rsidRPr="00CF2E7C" w:rsidRDefault="006A326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2335666" w:rsidR="00C82860" w:rsidRPr="00784F47" w:rsidRDefault="00C82860"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B446E7A" w14:textId="0EF9C0C0" w:rsidR="00C82860" w:rsidRPr="00AE5411" w:rsidRDefault="00C82860" w:rsidP="00CF2E7C">
            <w:pPr>
              <w:textAlignment w:val="baseline"/>
              <w:rPr>
                <w:rFonts w:ascii="Calibri" w:eastAsia="Times New Roman" w:hAnsi="Calibri" w:cs="Cordia New"/>
                <w:kern w:val="0"/>
                <w:szCs w:val="30"/>
                <w:lang w:eastAsia="en-GB" w:bidi="th-TH"/>
                <w14:ligatures w14:val="none"/>
              </w:rPr>
            </w:pPr>
          </w:p>
        </w:tc>
      </w:tr>
      <w:tr w:rsidR="00C82860" w:rsidRPr="009C4D10" w14:paraId="1B7CF6B6"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35769A7" w14:textId="1E644F68"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6AD2862"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9E5846" w14:textId="094711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EF45D2"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0995F72" w14:textId="0675BD0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602148" w14:textId="77777777" w:rsidTr="009F6A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81FC1F1" w14:textId="6DE265C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70855" w14:textId="77777777" w:rsidR="006862B5" w:rsidRDefault="006862B5" w:rsidP="00874E39">
      <w:r>
        <w:separator/>
      </w:r>
    </w:p>
  </w:endnote>
  <w:endnote w:type="continuationSeparator" w:id="0">
    <w:p w14:paraId="65B22989" w14:textId="77777777" w:rsidR="006862B5" w:rsidRDefault="006862B5" w:rsidP="00874E39">
      <w:r>
        <w:continuationSeparator/>
      </w:r>
    </w:p>
  </w:endnote>
  <w:endnote w:type="continuationNotice" w:id="1">
    <w:p w14:paraId="663E58E6" w14:textId="77777777" w:rsidR="006862B5" w:rsidRDefault="006862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ordia New">
    <w:panose1 w:val="020B0304020202020204"/>
    <w:charset w:val="00"/>
    <w:family w:val="swiss"/>
    <w:pitch w:val="variable"/>
    <w:sig w:usb0="81000003" w:usb1="00000000" w:usb2="00000000" w:usb3="00000000" w:csb0="00010001" w:csb1="00000000"/>
  </w:font>
  <w:font w:name="Browallia New">
    <w:panose1 w:val="020B06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E14DF68"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912EE5" w14:textId="77777777" w:rsidR="006862B5" w:rsidRDefault="006862B5" w:rsidP="00874E39">
      <w:r>
        <w:separator/>
      </w:r>
    </w:p>
  </w:footnote>
  <w:footnote w:type="continuationSeparator" w:id="0">
    <w:p w14:paraId="19E6A3C9" w14:textId="77777777" w:rsidR="006862B5" w:rsidRDefault="006862B5" w:rsidP="00874E39">
      <w:r>
        <w:continuationSeparator/>
      </w:r>
    </w:p>
  </w:footnote>
  <w:footnote w:type="continuationNotice" w:id="1">
    <w:p w14:paraId="0DAEC5AB" w14:textId="77777777" w:rsidR="006862B5" w:rsidRDefault="006862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5121C1"/>
    <w:multiLevelType w:val="hybridMultilevel"/>
    <w:tmpl w:val="779C03CE"/>
    <w:lvl w:ilvl="0" w:tplc="EE7CBDF8">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837841133">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5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4D"/>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48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D5B"/>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491"/>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9E4"/>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0E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ED8"/>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D29"/>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60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0C4"/>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2B5"/>
    <w:rsid w:val="006878AC"/>
    <w:rsid w:val="00690B2A"/>
    <w:rsid w:val="006936EF"/>
    <w:rsid w:val="006943E9"/>
    <w:rsid w:val="00695F64"/>
    <w:rsid w:val="00696548"/>
    <w:rsid w:val="00696D68"/>
    <w:rsid w:val="006A00E0"/>
    <w:rsid w:val="006A103A"/>
    <w:rsid w:val="006A2168"/>
    <w:rsid w:val="006A21C6"/>
    <w:rsid w:val="006A308E"/>
    <w:rsid w:val="006A3269"/>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561"/>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F47"/>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1C2"/>
    <w:rsid w:val="007A24F7"/>
    <w:rsid w:val="007A316E"/>
    <w:rsid w:val="007A426C"/>
    <w:rsid w:val="007A5D75"/>
    <w:rsid w:val="007A6D5E"/>
    <w:rsid w:val="007A6FCB"/>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05C"/>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4B71"/>
    <w:rsid w:val="008650EB"/>
    <w:rsid w:val="0087096F"/>
    <w:rsid w:val="008709CF"/>
    <w:rsid w:val="00872A9A"/>
    <w:rsid w:val="008732CE"/>
    <w:rsid w:val="0087393B"/>
    <w:rsid w:val="008747C8"/>
    <w:rsid w:val="00874E39"/>
    <w:rsid w:val="008766C1"/>
    <w:rsid w:val="00876B7E"/>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D7E"/>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3BD"/>
    <w:rsid w:val="009177A2"/>
    <w:rsid w:val="00917876"/>
    <w:rsid w:val="00920154"/>
    <w:rsid w:val="00921319"/>
    <w:rsid w:val="00921386"/>
    <w:rsid w:val="00926863"/>
    <w:rsid w:val="00926D7F"/>
    <w:rsid w:val="009307C9"/>
    <w:rsid w:val="0093086E"/>
    <w:rsid w:val="00931A74"/>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52C"/>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A9E"/>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411"/>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D0"/>
    <w:rsid w:val="00B43080"/>
    <w:rsid w:val="00B431B1"/>
    <w:rsid w:val="00B43E73"/>
    <w:rsid w:val="00B4464A"/>
    <w:rsid w:val="00B447E3"/>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56F"/>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8DA"/>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0B0"/>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04C"/>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EEA"/>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997"/>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F0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61F"/>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3B8"/>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848"/>
    <w:rsid w:val="00ED1A2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86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1FC"/>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7D2"/>
    <w:rsid w:val="00FB5A70"/>
    <w:rsid w:val="00FC0689"/>
    <w:rsid w:val="00FC13F0"/>
    <w:rsid w:val="00FC337B"/>
    <w:rsid w:val="00FC5AA7"/>
    <w:rsid w:val="00FC6E48"/>
    <w:rsid w:val="00FD3587"/>
    <w:rsid w:val="00FD42FF"/>
    <w:rsid w:val="00FD4B6C"/>
    <w:rsid w:val="00FD5199"/>
    <w:rsid w:val="00FD5EA7"/>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22950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9311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635881">
      <w:bodyDiv w:val="1"/>
      <w:marLeft w:val="0"/>
      <w:marRight w:val="0"/>
      <w:marTop w:val="0"/>
      <w:marBottom w:val="0"/>
      <w:divBdr>
        <w:top w:val="none" w:sz="0" w:space="0" w:color="auto"/>
        <w:left w:val="none" w:sz="0" w:space="0" w:color="auto"/>
        <w:bottom w:val="none" w:sz="0" w:space="0" w:color="auto"/>
        <w:right w:val="none" w:sz="0" w:space="0" w:color="auto"/>
      </w:divBdr>
    </w:div>
    <w:div w:id="172386688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31028081348/https:/www.sec.or.th/TH/Documents/CompanyHandbooksandGuidelines/Climate_Risk_Management_Guideline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111</Pages>
  <Words>22161</Words>
  <Characters>126324</Characters>
  <Application>Microsoft Office Word</Application>
  <DocSecurity>0</DocSecurity>
  <Lines>1052</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18</cp:revision>
  <cp:lastPrinted>2025-03-21T00:14:00Z</cp:lastPrinted>
  <dcterms:created xsi:type="dcterms:W3CDTF">2025-05-19T10:51:00Z</dcterms:created>
  <dcterms:modified xsi:type="dcterms:W3CDTF">2025-06-17T14:42:00Z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